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5445" w14:textId="1163D5F2" w:rsidR="00E93BF5" w:rsidRPr="00B302CE" w:rsidRDefault="009350F6" w:rsidP="00AA6898">
      <w:pPr>
        <w:spacing w:line="276" w:lineRule="auto"/>
        <w:ind w:right="-149"/>
        <w:rPr>
          <w:rFonts w:ascii="Trebuchet MS" w:hAnsi="Trebuchet MS" w:cs="Arial"/>
          <w:b/>
          <w:sz w:val="32"/>
          <w:szCs w:val="32"/>
          <w:u w:val="single"/>
          <w:lang w:val="eu-ES"/>
          <w14:ligatures w14:val="none"/>
        </w:rPr>
      </w:pPr>
      <w:r w:rsidRPr="009921EF">
        <w:rPr>
          <w:rFonts w:ascii="Trebuchet MS" w:hAnsi="Trebuchet MS" w:cs="Arial"/>
          <w:b/>
          <w:sz w:val="32"/>
          <w:szCs w:val="32"/>
          <w:u w:val="single"/>
          <w:lang w:val="eu-ES"/>
          <w14:ligatures w14:val="none"/>
        </w:rPr>
        <w:t>NOTA DE PRENSA</w:t>
      </w:r>
    </w:p>
    <w:p w14:paraId="52E67DE6" w14:textId="4F19ACA9" w:rsidR="00D03FC5" w:rsidRPr="00B302CE" w:rsidRDefault="00D03FC5" w:rsidP="00F31D3E">
      <w:pPr>
        <w:spacing w:line="360" w:lineRule="atLeast"/>
        <w:ind w:right="-147"/>
        <w:jc w:val="both"/>
        <w:rPr>
          <w:rFonts w:ascii="Trebuchet MS" w:eastAsia="Times New Roman" w:hAnsi="Trebuchet MS" w:cs="Arial"/>
          <w:b/>
          <w:bCs/>
          <w:color w:val="000000" w:themeColor="text1"/>
          <w:sz w:val="38"/>
          <w:szCs w:val="38"/>
          <w:lang w:val="eu-ES"/>
          <w14:ligatures w14:val="none"/>
        </w:rPr>
      </w:pPr>
      <w:r w:rsidRPr="00D03FC5">
        <w:rPr>
          <w:rFonts w:ascii="Trebuchet MS" w:eastAsia="Times New Roman" w:hAnsi="Trebuchet MS" w:cs="Arial"/>
          <w:b/>
          <w:bCs/>
          <w:color w:val="000000" w:themeColor="text1"/>
          <w:sz w:val="38"/>
          <w:szCs w:val="38"/>
          <w:lang w:val="eu-ES"/>
          <w14:ligatures w14:val="none"/>
        </w:rPr>
        <w:t>LA AGENCIA VASCA DE LA INNOVACIÓN, INNOBASQU</w:t>
      </w:r>
      <w:r w:rsidR="00F15083">
        <w:rPr>
          <w:rFonts w:ascii="Trebuchet MS" w:eastAsia="Times New Roman" w:hAnsi="Trebuchet MS" w:cs="Arial"/>
          <w:b/>
          <w:bCs/>
          <w:color w:val="000000" w:themeColor="text1"/>
          <w:sz w:val="38"/>
          <w:szCs w:val="38"/>
          <w:lang w:val="eu-ES"/>
          <w14:ligatures w14:val="none"/>
        </w:rPr>
        <w:t>E</w:t>
      </w:r>
      <w:r w:rsidRPr="00D03FC5">
        <w:rPr>
          <w:rFonts w:ascii="Trebuchet MS" w:eastAsia="Times New Roman" w:hAnsi="Trebuchet MS" w:cs="Arial"/>
          <w:b/>
          <w:bCs/>
          <w:color w:val="000000" w:themeColor="text1"/>
          <w:sz w:val="38"/>
          <w:szCs w:val="38"/>
          <w:lang w:val="eu-ES"/>
          <w14:ligatures w14:val="none"/>
        </w:rPr>
        <w:t xml:space="preserve"> INICIA</w:t>
      </w:r>
      <w:r w:rsidR="00234D1B">
        <w:rPr>
          <w:rFonts w:ascii="Trebuchet MS" w:eastAsia="Times New Roman" w:hAnsi="Trebuchet MS" w:cs="Arial"/>
          <w:b/>
          <w:bCs/>
          <w:color w:val="000000" w:themeColor="text1"/>
          <w:sz w:val="38"/>
          <w:szCs w:val="38"/>
          <w:lang w:val="eu-ES"/>
          <w14:ligatures w14:val="none"/>
        </w:rPr>
        <w:t xml:space="preserve"> EN VITORIA-GASTEIZ</w:t>
      </w:r>
      <w:r w:rsidRPr="00D03FC5">
        <w:rPr>
          <w:rFonts w:ascii="Trebuchet MS" w:eastAsia="Times New Roman" w:hAnsi="Trebuchet MS" w:cs="Arial"/>
          <w:b/>
          <w:bCs/>
          <w:color w:val="000000" w:themeColor="text1"/>
          <w:sz w:val="38"/>
          <w:szCs w:val="38"/>
          <w:lang w:val="eu-ES"/>
          <w14:ligatures w14:val="none"/>
        </w:rPr>
        <w:t xml:space="preserve"> SU CICLO DE JORNADAS DE 2025 PARA IMPULSAR LA INNOVACIÓN EN LAS PYMES</w:t>
      </w:r>
    </w:p>
    <w:p w14:paraId="59F196C3" w14:textId="22A6A1FB" w:rsidR="00F85E19" w:rsidRPr="00CD4E71" w:rsidRDefault="000A6D35" w:rsidP="00CD4E71">
      <w:pPr>
        <w:pStyle w:val="Prrafodelista"/>
        <w:numPr>
          <w:ilvl w:val="0"/>
          <w:numId w:val="9"/>
        </w:numPr>
        <w:rPr>
          <w:rFonts w:ascii="Trebuchet MS" w:eastAsia="Times New Roman" w:hAnsi="Trebuchet MS" w:cs="Arial"/>
          <w:b/>
          <w:bCs/>
          <w:color w:val="000000" w:themeColor="text1"/>
          <w14:ligatures w14:val="none"/>
        </w:rPr>
      </w:pPr>
      <w:r>
        <w:rPr>
          <w:rFonts w:ascii="Trebuchet MS" w:eastAsia="Times New Roman" w:hAnsi="Trebuchet MS" w:cs="Arial"/>
          <w:b/>
          <w:bCs/>
          <w:color w:val="000000" w:themeColor="text1"/>
          <w14:ligatures w14:val="none"/>
        </w:rPr>
        <w:t xml:space="preserve">A esta primera sesión </w:t>
      </w:r>
      <w:r w:rsidR="008B47DB" w:rsidRPr="00CD4E71">
        <w:rPr>
          <w:rFonts w:ascii="Trebuchet MS" w:eastAsia="Times New Roman" w:hAnsi="Trebuchet MS" w:cs="Arial"/>
          <w:b/>
          <w:bCs/>
          <w:color w:val="000000" w:themeColor="text1"/>
          <w14:ligatures w14:val="none"/>
        </w:rPr>
        <w:t xml:space="preserve">celebrada hoy en </w:t>
      </w:r>
      <w:r w:rsidRPr="000A6D35">
        <w:rPr>
          <w:rFonts w:ascii="Trebuchet MS" w:eastAsia="Times New Roman" w:hAnsi="Trebuchet MS" w:cs="Arial"/>
          <w:b/>
          <w:bCs/>
          <w:color w:val="000000" w:themeColor="text1"/>
          <w14:ligatures w14:val="none"/>
        </w:rPr>
        <w:t xml:space="preserve">la sede de Alegría Activity </w:t>
      </w:r>
      <w:r>
        <w:rPr>
          <w:rFonts w:ascii="Trebuchet MS" w:eastAsia="Times New Roman" w:hAnsi="Trebuchet MS" w:cs="Arial"/>
          <w:b/>
          <w:bCs/>
          <w:color w:val="000000" w:themeColor="text1"/>
          <w14:ligatures w14:val="none"/>
        </w:rPr>
        <w:t xml:space="preserve">en </w:t>
      </w:r>
      <w:r w:rsidR="008B47DB" w:rsidRPr="00CD4E71">
        <w:rPr>
          <w:rFonts w:ascii="Trebuchet MS" w:eastAsia="Times New Roman" w:hAnsi="Trebuchet MS" w:cs="Arial"/>
          <w:b/>
          <w:bCs/>
          <w:color w:val="000000" w:themeColor="text1"/>
          <w14:ligatures w14:val="none"/>
        </w:rPr>
        <w:t xml:space="preserve">el Parque Empresarial de Jundiz, </w:t>
      </w:r>
      <w:r>
        <w:rPr>
          <w:rFonts w:ascii="Trebuchet MS" w:eastAsia="Times New Roman" w:hAnsi="Trebuchet MS" w:cs="Arial"/>
          <w:b/>
          <w:bCs/>
          <w:color w:val="000000" w:themeColor="text1"/>
          <w14:ligatures w14:val="none"/>
        </w:rPr>
        <w:t>han acudido</w:t>
      </w:r>
      <w:r w:rsidR="008B47DB" w:rsidRPr="00CD4E71">
        <w:rPr>
          <w:rFonts w:ascii="Trebuchet MS" w:eastAsia="Times New Roman" w:hAnsi="Trebuchet MS" w:cs="Arial"/>
          <w:b/>
          <w:bCs/>
          <w:color w:val="000000" w:themeColor="text1"/>
          <w14:ligatures w14:val="none"/>
        </w:rPr>
        <w:t xml:space="preserve"> 30 representantes de pequeñas y medianas empresas locales</w:t>
      </w:r>
    </w:p>
    <w:p w14:paraId="540843B4" w14:textId="6DA0EF60" w:rsidR="009350F6" w:rsidRDefault="00CD4E71" w:rsidP="008B02E5">
      <w:pPr>
        <w:pStyle w:val="Prrafodelista"/>
        <w:numPr>
          <w:ilvl w:val="0"/>
          <w:numId w:val="9"/>
        </w:numPr>
        <w:rPr>
          <w:rFonts w:ascii="Trebuchet MS" w:eastAsia="Times New Roman" w:hAnsi="Trebuchet MS" w:cs="Arial"/>
          <w:b/>
          <w:bCs/>
          <w14:ligatures w14:val="none"/>
        </w:rPr>
      </w:pPr>
      <w:r w:rsidRPr="00CD4E71">
        <w:rPr>
          <w:rFonts w:ascii="Trebuchet MS" w:eastAsia="Times New Roman" w:hAnsi="Trebuchet MS" w:cs="Arial"/>
          <w:b/>
          <w:bCs/>
          <w14:ligatures w14:val="none"/>
        </w:rPr>
        <w:t>La iniciativa continuará su recorrido con próximas citas en Mallabia, Derio y Vitoria-Gasteiz</w:t>
      </w:r>
    </w:p>
    <w:p w14:paraId="022FC3BA" w14:textId="77777777" w:rsidR="00B302CE" w:rsidRPr="00B302CE" w:rsidRDefault="00B302CE" w:rsidP="00B302CE">
      <w:pPr>
        <w:pStyle w:val="Prrafodelista"/>
        <w:rPr>
          <w:rFonts w:ascii="Trebuchet MS" w:eastAsia="Times New Roman" w:hAnsi="Trebuchet MS" w:cs="Arial"/>
          <w:b/>
          <w:bCs/>
          <w14:ligatures w14:val="none"/>
        </w:rPr>
      </w:pPr>
    </w:p>
    <w:p w14:paraId="5825E233" w14:textId="77777777" w:rsidR="00B302CE" w:rsidRPr="00B302CE" w:rsidRDefault="00CD4E71" w:rsidP="00B302CE">
      <w:pPr>
        <w:jc w:val="both"/>
        <w:rPr>
          <w:rFonts w:ascii="Trebuchet MS" w:hAnsi="Trebuchet MS"/>
        </w:rPr>
      </w:pPr>
      <w:r>
        <w:rPr>
          <w:rFonts w:ascii="Trebuchet MS" w:hAnsi="Trebuchet MS"/>
          <w:b/>
          <w:bCs/>
          <w:i/>
          <w:iCs/>
        </w:rPr>
        <w:t>VITORIA-GASTEIZ</w:t>
      </w:r>
      <w:r w:rsidR="00B312BF" w:rsidRPr="00B312BF">
        <w:rPr>
          <w:rFonts w:ascii="Trebuchet MS" w:hAnsi="Trebuchet MS"/>
          <w:b/>
          <w:bCs/>
          <w:i/>
          <w:iCs/>
        </w:rPr>
        <w:t xml:space="preserve">, </w:t>
      </w:r>
      <w:r w:rsidR="008822CD">
        <w:rPr>
          <w:rFonts w:ascii="Trebuchet MS" w:hAnsi="Trebuchet MS"/>
          <w:b/>
          <w:bCs/>
          <w:i/>
          <w:iCs/>
        </w:rPr>
        <w:t>25 de marzo de 2025</w:t>
      </w:r>
      <w:r w:rsidR="00B312BF" w:rsidRPr="00B312BF">
        <w:rPr>
          <w:rFonts w:ascii="Trebuchet MS" w:hAnsi="Trebuchet MS"/>
          <w:b/>
          <w:bCs/>
        </w:rPr>
        <w:t xml:space="preserve">. </w:t>
      </w:r>
      <w:r w:rsidR="00B302CE" w:rsidRPr="00B302CE">
        <w:rPr>
          <w:rFonts w:ascii="Trebuchet MS" w:hAnsi="Trebuchet MS"/>
        </w:rPr>
        <w:t>La Agencia Vasca de la Innovación, Innobasque, ha dado inicio hoy al ciclo de jornadas informativas de 2025, en la sede de Alegría Activity, ubicada en el parque empresarial de Jundiz. Esta iniciativa tiene como objetivo acercar los recursos y servicios disponibles en materia de innovación a las pequeñas y medianas empresas (pymes) del País Vasco.</w:t>
      </w:r>
    </w:p>
    <w:p w14:paraId="4063A541" w14:textId="77777777" w:rsidR="00B302CE" w:rsidRPr="00B302CE" w:rsidRDefault="00B302CE" w:rsidP="00B302CE">
      <w:pPr>
        <w:jc w:val="both"/>
        <w:rPr>
          <w:rFonts w:ascii="Trebuchet MS" w:hAnsi="Trebuchet MS"/>
        </w:rPr>
      </w:pPr>
      <w:r w:rsidRPr="00B302CE">
        <w:rPr>
          <w:rFonts w:ascii="Trebuchet MS" w:hAnsi="Trebuchet MS"/>
        </w:rPr>
        <w:t>Una treintena de representantes de empresas locales ha participado en esta primera jornada, cuyo enfoque ha sido la mejora de la competitividad empresarial a través de dos aspectos clave: el relevo generacional y la gestión de personas. A lo largo de la sesión, los asistentes han recibido información práctica y herramientas para afrontar estos retos con un enfoque innovador.</w:t>
      </w:r>
    </w:p>
    <w:p w14:paraId="49C78993" w14:textId="77777777" w:rsidR="00B302CE" w:rsidRPr="00B302CE" w:rsidRDefault="00B302CE" w:rsidP="00B302CE">
      <w:pPr>
        <w:jc w:val="both"/>
        <w:rPr>
          <w:rFonts w:ascii="Trebuchet MS" w:hAnsi="Trebuchet MS"/>
        </w:rPr>
      </w:pPr>
      <w:r w:rsidRPr="00B302CE">
        <w:rPr>
          <w:rFonts w:ascii="Trebuchet MS" w:hAnsi="Trebuchet MS"/>
        </w:rPr>
        <w:t>Las empresas Aplicaciones Electromecánicas Vitoria, Echebarria Suministros y Electro Alavesa, todas ellas locales, han compartido sus experiencias y buenas prácticas sobre cómo gestionar eficazmente el relevo generacional y optimizar la gestión del talento humano en el ámbito empresarial.</w:t>
      </w:r>
    </w:p>
    <w:p w14:paraId="154C911B" w14:textId="68BBBFDD" w:rsidR="00134472" w:rsidRPr="00134472" w:rsidRDefault="00B302CE" w:rsidP="00B302CE">
      <w:pPr>
        <w:jc w:val="both"/>
        <w:rPr>
          <w:rFonts w:ascii="Trebuchet MS" w:hAnsi="Trebuchet MS"/>
        </w:rPr>
      </w:pPr>
      <w:r w:rsidRPr="00B302CE">
        <w:rPr>
          <w:rFonts w:ascii="Trebuchet MS" w:hAnsi="Trebuchet MS"/>
        </w:rPr>
        <w:t>Este ciclo de jornadas itinerantes continuará en los próximos días, con nuevas sesiones en distintos polos industriales de Euskadi. El 28 de marzo, la iniciativa se trasladará al Polígono Industrial de Goitondo en Mallabia; el 4 de abril llegará al Polígono Industrial de San Isidro-Txozna en Derio; y el 10 de abril, se celebrará en la Zona Industrial de Ali-Gobeo en Vitoria-Gasteiz.</w:t>
      </w:r>
    </w:p>
    <w:p w14:paraId="6F62B258" w14:textId="3B7A161D" w:rsidR="009350F6" w:rsidRPr="009350F6" w:rsidRDefault="009350F6" w:rsidP="00134472">
      <w:r w:rsidRPr="009350F6">
        <w:rPr>
          <w:b/>
          <w:bCs/>
          <w:u w:val="single"/>
        </w:rPr>
        <w:t>Más información</w:t>
      </w:r>
    </w:p>
    <w:p w14:paraId="755CAA36" w14:textId="151B99CC" w:rsidR="009350F6" w:rsidRPr="009350F6" w:rsidRDefault="009350F6" w:rsidP="009350F6">
      <w:r w:rsidRPr="009350F6">
        <w:rPr>
          <w:b/>
          <w:bCs/>
        </w:rPr>
        <w:t>Olalla Alonso</w:t>
      </w:r>
      <w:r w:rsidR="00B302CE">
        <w:t xml:space="preserve">/ </w:t>
      </w:r>
      <w:r w:rsidRPr="009350F6">
        <w:t>T. 652</w:t>
      </w:r>
      <w:r w:rsidR="001D1D70">
        <w:t xml:space="preserve"> </w:t>
      </w:r>
      <w:r w:rsidRPr="009350F6">
        <w:t>728</w:t>
      </w:r>
      <w:r w:rsidR="001D1D70">
        <w:t xml:space="preserve"> </w:t>
      </w:r>
      <w:r w:rsidRPr="009350F6">
        <w:t xml:space="preserve">014 / </w:t>
      </w:r>
      <w:hyperlink r:id="rId11" w:history="1">
        <w:r w:rsidRPr="009350F6">
          <w:rPr>
            <w:rStyle w:val="Hipervnculo"/>
          </w:rPr>
          <w:t>oalonso@innobasque.eus</w:t>
        </w:r>
      </w:hyperlink>
    </w:p>
    <w:p w14:paraId="7B3CD33E" w14:textId="77777777" w:rsidR="00A85761" w:rsidRDefault="00A85761"/>
    <w:sectPr w:rsidR="00A85761">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C57F" w14:textId="77777777" w:rsidR="00B972BF" w:rsidRDefault="00B972BF" w:rsidP="005D3F0A">
      <w:pPr>
        <w:spacing w:after="0" w:line="240" w:lineRule="auto"/>
      </w:pPr>
      <w:r>
        <w:separator/>
      </w:r>
    </w:p>
  </w:endnote>
  <w:endnote w:type="continuationSeparator" w:id="0">
    <w:p w14:paraId="32EA8B11" w14:textId="77777777" w:rsidR="00B972BF" w:rsidRDefault="00B972BF" w:rsidP="005D3F0A">
      <w:pPr>
        <w:spacing w:after="0" w:line="240" w:lineRule="auto"/>
      </w:pPr>
      <w:r>
        <w:continuationSeparator/>
      </w:r>
    </w:p>
  </w:endnote>
  <w:endnote w:type="continuationNotice" w:id="1">
    <w:p w14:paraId="0D1A43F6" w14:textId="77777777" w:rsidR="00B972BF" w:rsidRDefault="00B97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EF05" w14:textId="77777777" w:rsidR="00B972BF" w:rsidRDefault="00B972BF" w:rsidP="005D3F0A">
      <w:pPr>
        <w:spacing w:after="0" w:line="240" w:lineRule="auto"/>
      </w:pPr>
      <w:r>
        <w:separator/>
      </w:r>
    </w:p>
  </w:footnote>
  <w:footnote w:type="continuationSeparator" w:id="0">
    <w:p w14:paraId="530B334A" w14:textId="77777777" w:rsidR="00B972BF" w:rsidRDefault="00B972BF" w:rsidP="005D3F0A">
      <w:pPr>
        <w:spacing w:after="0" w:line="240" w:lineRule="auto"/>
      </w:pPr>
      <w:r>
        <w:continuationSeparator/>
      </w:r>
    </w:p>
  </w:footnote>
  <w:footnote w:type="continuationNotice" w:id="1">
    <w:p w14:paraId="0936FFFD" w14:textId="77777777" w:rsidR="00B972BF" w:rsidRDefault="00B972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1F29FC9E" w:rsidR="005D3F0A" w:rsidRDefault="00FA08AC" w:rsidP="00640EBE">
    <w:pPr>
      <w:pStyle w:val="Encabezado"/>
      <w:tabs>
        <w:tab w:val="clear" w:pos="4252"/>
      </w:tabs>
      <w:ind w:left="142"/>
    </w:pPr>
    <w:r>
      <w:rPr>
        <w:noProof/>
        <w:lang w:eastAsia="es-ES"/>
      </w:rPr>
      <w:drawing>
        <wp:inline distT="0" distB="0" distL="0" distR="0" wp14:anchorId="04320D21" wp14:editId="28CD0B12">
          <wp:extent cx="1593850" cy="693092"/>
          <wp:effectExtent l="0" t="0" r="635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053" cy="702312"/>
                  </a:xfrm>
                  <a:prstGeom prst="rect">
                    <a:avLst/>
                  </a:prstGeom>
                  <a:noFill/>
                  <a:ln>
                    <a:noFill/>
                  </a:ln>
                </pic:spPr>
              </pic:pic>
            </a:graphicData>
          </a:graphic>
        </wp:inline>
      </w:drawing>
    </w:r>
  </w:p>
  <w:p w14:paraId="57987855" w14:textId="77777777" w:rsidR="008B02E5" w:rsidRDefault="008B02E5">
    <w:pPr>
      <w:pStyle w:val="Encabezado"/>
    </w:pPr>
  </w:p>
  <w:p w14:paraId="2350291D" w14:textId="77777777" w:rsidR="008B02E5" w:rsidRDefault="008B0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E550A9"/>
    <w:multiLevelType w:val="hybridMultilevel"/>
    <w:tmpl w:val="3EBC3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936548">
    <w:abstractNumId w:val="0"/>
  </w:num>
  <w:num w:numId="2" w16cid:durableId="786243169">
    <w:abstractNumId w:val="7"/>
  </w:num>
  <w:num w:numId="3" w16cid:durableId="540674906">
    <w:abstractNumId w:val="1"/>
  </w:num>
  <w:num w:numId="4" w16cid:durableId="468937573">
    <w:abstractNumId w:val="6"/>
  </w:num>
  <w:num w:numId="5" w16cid:durableId="254704906">
    <w:abstractNumId w:val="4"/>
  </w:num>
  <w:num w:numId="6" w16cid:durableId="32925799">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2"/>
  </w:num>
  <w:num w:numId="8" w16cid:durableId="1422410134">
    <w:abstractNumId w:val="8"/>
  </w:num>
  <w:num w:numId="9" w16cid:durableId="1910727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3D63"/>
    <w:rsid w:val="00011882"/>
    <w:rsid w:val="0001345E"/>
    <w:rsid w:val="000170D6"/>
    <w:rsid w:val="00032B16"/>
    <w:rsid w:val="00037D56"/>
    <w:rsid w:val="000454DA"/>
    <w:rsid w:val="000A6D35"/>
    <w:rsid w:val="000B1397"/>
    <w:rsid w:val="000B16C4"/>
    <w:rsid w:val="000B1EB1"/>
    <w:rsid w:val="000B2F7D"/>
    <w:rsid w:val="000B59BD"/>
    <w:rsid w:val="000E4359"/>
    <w:rsid w:val="00126458"/>
    <w:rsid w:val="00134472"/>
    <w:rsid w:val="00153BF0"/>
    <w:rsid w:val="0017058C"/>
    <w:rsid w:val="001705B2"/>
    <w:rsid w:val="00173A9E"/>
    <w:rsid w:val="00180308"/>
    <w:rsid w:val="00195F0D"/>
    <w:rsid w:val="00196778"/>
    <w:rsid w:val="00196E85"/>
    <w:rsid w:val="001A52F1"/>
    <w:rsid w:val="001D061A"/>
    <w:rsid w:val="001D1D70"/>
    <w:rsid w:val="001D23EF"/>
    <w:rsid w:val="001D77BE"/>
    <w:rsid w:val="00207C78"/>
    <w:rsid w:val="00214D75"/>
    <w:rsid w:val="00232703"/>
    <w:rsid w:val="00234D1B"/>
    <w:rsid w:val="00241709"/>
    <w:rsid w:val="002440FB"/>
    <w:rsid w:val="0025221F"/>
    <w:rsid w:val="002531AC"/>
    <w:rsid w:val="002607E5"/>
    <w:rsid w:val="002629F3"/>
    <w:rsid w:val="00277538"/>
    <w:rsid w:val="00281546"/>
    <w:rsid w:val="0028247C"/>
    <w:rsid w:val="00290C9C"/>
    <w:rsid w:val="002935E6"/>
    <w:rsid w:val="002A091C"/>
    <w:rsid w:val="002A7ECD"/>
    <w:rsid w:val="002B4832"/>
    <w:rsid w:val="002B570F"/>
    <w:rsid w:val="002D6C03"/>
    <w:rsid w:val="002E260E"/>
    <w:rsid w:val="002F1863"/>
    <w:rsid w:val="00342C7D"/>
    <w:rsid w:val="003455EC"/>
    <w:rsid w:val="0034794B"/>
    <w:rsid w:val="0035138B"/>
    <w:rsid w:val="003673C6"/>
    <w:rsid w:val="0037432C"/>
    <w:rsid w:val="00375ACD"/>
    <w:rsid w:val="003B007C"/>
    <w:rsid w:val="003B58D9"/>
    <w:rsid w:val="003C57C4"/>
    <w:rsid w:val="003C601A"/>
    <w:rsid w:val="003E54A2"/>
    <w:rsid w:val="00407291"/>
    <w:rsid w:val="00417340"/>
    <w:rsid w:val="00431CBF"/>
    <w:rsid w:val="004330DD"/>
    <w:rsid w:val="004407C1"/>
    <w:rsid w:val="00451824"/>
    <w:rsid w:val="00461D42"/>
    <w:rsid w:val="00467CAD"/>
    <w:rsid w:val="004707CD"/>
    <w:rsid w:val="00472D3E"/>
    <w:rsid w:val="004739B4"/>
    <w:rsid w:val="00476416"/>
    <w:rsid w:val="00493B02"/>
    <w:rsid w:val="004964C3"/>
    <w:rsid w:val="004C0069"/>
    <w:rsid w:val="004D6DD2"/>
    <w:rsid w:val="004E24DB"/>
    <w:rsid w:val="004E4AC0"/>
    <w:rsid w:val="004F53CD"/>
    <w:rsid w:val="00507E36"/>
    <w:rsid w:val="005169CE"/>
    <w:rsid w:val="00537C95"/>
    <w:rsid w:val="005656B3"/>
    <w:rsid w:val="0057111C"/>
    <w:rsid w:val="00577C48"/>
    <w:rsid w:val="005823A2"/>
    <w:rsid w:val="00597540"/>
    <w:rsid w:val="005B106E"/>
    <w:rsid w:val="005C233C"/>
    <w:rsid w:val="005C36C5"/>
    <w:rsid w:val="005C4FC9"/>
    <w:rsid w:val="005C7132"/>
    <w:rsid w:val="005D3F0A"/>
    <w:rsid w:val="005D720D"/>
    <w:rsid w:val="005F1725"/>
    <w:rsid w:val="005F5391"/>
    <w:rsid w:val="005F724F"/>
    <w:rsid w:val="005F7458"/>
    <w:rsid w:val="006007CB"/>
    <w:rsid w:val="00626DF9"/>
    <w:rsid w:val="00635806"/>
    <w:rsid w:val="00640EBE"/>
    <w:rsid w:val="00641D93"/>
    <w:rsid w:val="00643EEF"/>
    <w:rsid w:val="00650700"/>
    <w:rsid w:val="00651324"/>
    <w:rsid w:val="006565A5"/>
    <w:rsid w:val="00670FB8"/>
    <w:rsid w:val="006724D0"/>
    <w:rsid w:val="00673ADA"/>
    <w:rsid w:val="00694CEF"/>
    <w:rsid w:val="006A3FC8"/>
    <w:rsid w:val="006B441D"/>
    <w:rsid w:val="006C650C"/>
    <w:rsid w:val="006D2E1A"/>
    <w:rsid w:val="006E11DF"/>
    <w:rsid w:val="006E1E70"/>
    <w:rsid w:val="006F3589"/>
    <w:rsid w:val="006F6091"/>
    <w:rsid w:val="007002C5"/>
    <w:rsid w:val="00706C83"/>
    <w:rsid w:val="00713FFD"/>
    <w:rsid w:val="007161CE"/>
    <w:rsid w:val="00721AFB"/>
    <w:rsid w:val="00736001"/>
    <w:rsid w:val="007452B7"/>
    <w:rsid w:val="00745D7B"/>
    <w:rsid w:val="007533FA"/>
    <w:rsid w:val="0077096E"/>
    <w:rsid w:val="00774AC8"/>
    <w:rsid w:val="00777EBA"/>
    <w:rsid w:val="00791819"/>
    <w:rsid w:val="0079511A"/>
    <w:rsid w:val="007A2D23"/>
    <w:rsid w:val="007A586D"/>
    <w:rsid w:val="007B2FE7"/>
    <w:rsid w:val="007B48AC"/>
    <w:rsid w:val="007B65F4"/>
    <w:rsid w:val="007D334B"/>
    <w:rsid w:val="007D4840"/>
    <w:rsid w:val="007D4DDB"/>
    <w:rsid w:val="007E0152"/>
    <w:rsid w:val="007E110E"/>
    <w:rsid w:val="007F5592"/>
    <w:rsid w:val="00811C26"/>
    <w:rsid w:val="00821823"/>
    <w:rsid w:val="00822046"/>
    <w:rsid w:val="00827497"/>
    <w:rsid w:val="00832596"/>
    <w:rsid w:val="00835D90"/>
    <w:rsid w:val="0085002E"/>
    <w:rsid w:val="00871A9F"/>
    <w:rsid w:val="00875537"/>
    <w:rsid w:val="00877121"/>
    <w:rsid w:val="008822CD"/>
    <w:rsid w:val="00886D3B"/>
    <w:rsid w:val="00890DBB"/>
    <w:rsid w:val="008A39CF"/>
    <w:rsid w:val="008B02E5"/>
    <w:rsid w:val="008B2866"/>
    <w:rsid w:val="008B47DB"/>
    <w:rsid w:val="008E5FBD"/>
    <w:rsid w:val="008F1A80"/>
    <w:rsid w:val="008F3E17"/>
    <w:rsid w:val="00903264"/>
    <w:rsid w:val="0092008D"/>
    <w:rsid w:val="00926415"/>
    <w:rsid w:val="009315FE"/>
    <w:rsid w:val="00934CAC"/>
    <w:rsid w:val="009350F6"/>
    <w:rsid w:val="00957B74"/>
    <w:rsid w:val="00971EC9"/>
    <w:rsid w:val="00980B4D"/>
    <w:rsid w:val="00986D59"/>
    <w:rsid w:val="00986FD9"/>
    <w:rsid w:val="009921EF"/>
    <w:rsid w:val="009929EA"/>
    <w:rsid w:val="00994C72"/>
    <w:rsid w:val="009A1984"/>
    <w:rsid w:val="009A2EA0"/>
    <w:rsid w:val="009A71EF"/>
    <w:rsid w:val="009B34CE"/>
    <w:rsid w:val="009B5D2D"/>
    <w:rsid w:val="009C649C"/>
    <w:rsid w:val="009D37F5"/>
    <w:rsid w:val="00A01626"/>
    <w:rsid w:val="00A02ECB"/>
    <w:rsid w:val="00A108F2"/>
    <w:rsid w:val="00A151B6"/>
    <w:rsid w:val="00A33D0A"/>
    <w:rsid w:val="00A469C8"/>
    <w:rsid w:val="00A51487"/>
    <w:rsid w:val="00A543CD"/>
    <w:rsid w:val="00A605DC"/>
    <w:rsid w:val="00A645C9"/>
    <w:rsid w:val="00A65A14"/>
    <w:rsid w:val="00A65F3F"/>
    <w:rsid w:val="00A80ECC"/>
    <w:rsid w:val="00A84FF9"/>
    <w:rsid w:val="00A85761"/>
    <w:rsid w:val="00A8626E"/>
    <w:rsid w:val="00A86774"/>
    <w:rsid w:val="00AA21BC"/>
    <w:rsid w:val="00AA6898"/>
    <w:rsid w:val="00AB3EB8"/>
    <w:rsid w:val="00AC41D1"/>
    <w:rsid w:val="00AD36D3"/>
    <w:rsid w:val="00AD5FFF"/>
    <w:rsid w:val="00AD6D72"/>
    <w:rsid w:val="00AF65AB"/>
    <w:rsid w:val="00B14634"/>
    <w:rsid w:val="00B224D5"/>
    <w:rsid w:val="00B302CE"/>
    <w:rsid w:val="00B304D4"/>
    <w:rsid w:val="00B312BF"/>
    <w:rsid w:val="00B50B08"/>
    <w:rsid w:val="00B61EE2"/>
    <w:rsid w:val="00B76377"/>
    <w:rsid w:val="00B972BF"/>
    <w:rsid w:val="00BA36F6"/>
    <w:rsid w:val="00BA526D"/>
    <w:rsid w:val="00BB1C5B"/>
    <w:rsid w:val="00BC028D"/>
    <w:rsid w:val="00BC1307"/>
    <w:rsid w:val="00BC517E"/>
    <w:rsid w:val="00BD017D"/>
    <w:rsid w:val="00BF13B8"/>
    <w:rsid w:val="00BF661E"/>
    <w:rsid w:val="00C036FB"/>
    <w:rsid w:val="00C3413B"/>
    <w:rsid w:val="00C516DB"/>
    <w:rsid w:val="00C53F01"/>
    <w:rsid w:val="00C56910"/>
    <w:rsid w:val="00C73244"/>
    <w:rsid w:val="00C83109"/>
    <w:rsid w:val="00C91590"/>
    <w:rsid w:val="00C92EE6"/>
    <w:rsid w:val="00C930E5"/>
    <w:rsid w:val="00CA29DC"/>
    <w:rsid w:val="00CB229D"/>
    <w:rsid w:val="00CC254F"/>
    <w:rsid w:val="00CD1A75"/>
    <w:rsid w:val="00CD4E71"/>
    <w:rsid w:val="00CE33B1"/>
    <w:rsid w:val="00CE4A52"/>
    <w:rsid w:val="00D03FC5"/>
    <w:rsid w:val="00D0721C"/>
    <w:rsid w:val="00D07CA5"/>
    <w:rsid w:val="00D31BF3"/>
    <w:rsid w:val="00D353A3"/>
    <w:rsid w:val="00D52680"/>
    <w:rsid w:val="00D52B7D"/>
    <w:rsid w:val="00D658CA"/>
    <w:rsid w:val="00D6591A"/>
    <w:rsid w:val="00D87153"/>
    <w:rsid w:val="00DE6683"/>
    <w:rsid w:val="00DE7075"/>
    <w:rsid w:val="00DF1617"/>
    <w:rsid w:val="00DF2C6A"/>
    <w:rsid w:val="00E014AD"/>
    <w:rsid w:val="00E16001"/>
    <w:rsid w:val="00E457CB"/>
    <w:rsid w:val="00E4756D"/>
    <w:rsid w:val="00E47FD7"/>
    <w:rsid w:val="00E52C56"/>
    <w:rsid w:val="00E552EE"/>
    <w:rsid w:val="00E6174B"/>
    <w:rsid w:val="00E646FD"/>
    <w:rsid w:val="00E74141"/>
    <w:rsid w:val="00E74437"/>
    <w:rsid w:val="00E7568B"/>
    <w:rsid w:val="00E93BF5"/>
    <w:rsid w:val="00EA0E6E"/>
    <w:rsid w:val="00EB4AB3"/>
    <w:rsid w:val="00EC7BF0"/>
    <w:rsid w:val="00ED7C30"/>
    <w:rsid w:val="00EE4833"/>
    <w:rsid w:val="00EF39B4"/>
    <w:rsid w:val="00F15083"/>
    <w:rsid w:val="00F313E1"/>
    <w:rsid w:val="00F31D3E"/>
    <w:rsid w:val="00F4373E"/>
    <w:rsid w:val="00F4497C"/>
    <w:rsid w:val="00F65BEF"/>
    <w:rsid w:val="00F77887"/>
    <w:rsid w:val="00F85E19"/>
    <w:rsid w:val="00F90C8B"/>
    <w:rsid w:val="00F95AA9"/>
    <w:rsid w:val="00FA08AC"/>
    <w:rsid w:val="00FB20BE"/>
    <w:rsid w:val="00FB3636"/>
    <w:rsid w:val="00FB3882"/>
    <w:rsid w:val="00FC232C"/>
    <w:rsid w:val="00FE1F57"/>
    <w:rsid w:val="00FE6E69"/>
    <w:rsid w:val="2A211250"/>
    <w:rsid w:val="423BCF60"/>
    <w:rsid w:val="5CE7EC8E"/>
    <w:rsid w:val="5E37C760"/>
    <w:rsid w:val="5FE78CC5"/>
    <w:rsid w:val="61874F41"/>
    <w:rsid w:val="66BEDABA"/>
    <w:rsid w:val="6708FDF6"/>
    <w:rsid w:val="710FC784"/>
    <w:rsid w:val="7794EB2A"/>
    <w:rsid w:val="7BF64E87"/>
    <w:rsid w:val="7E7F02E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CE882"/>
  <w15:chartTrackingRefBased/>
  <w15:docId w15:val="{E7EA2F9C-DD8D-4A82-8A5A-8483FEFC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11460">
      <w:bodyDiv w:val="1"/>
      <w:marLeft w:val="0"/>
      <w:marRight w:val="0"/>
      <w:marTop w:val="0"/>
      <w:marBottom w:val="0"/>
      <w:divBdr>
        <w:top w:val="none" w:sz="0" w:space="0" w:color="auto"/>
        <w:left w:val="none" w:sz="0" w:space="0" w:color="auto"/>
        <w:bottom w:val="none" w:sz="0" w:space="0" w:color="auto"/>
        <w:right w:val="none" w:sz="0" w:space="0" w:color="auto"/>
      </w:divBdr>
    </w:div>
    <w:div w:id="622662474">
      <w:bodyDiv w:val="1"/>
      <w:marLeft w:val="0"/>
      <w:marRight w:val="0"/>
      <w:marTop w:val="0"/>
      <w:marBottom w:val="0"/>
      <w:divBdr>
        <w:top w:val="none" w:sz="0" w:space="0" w:color="auto"/>
        <w:left w:val="none" w:sz="0" w:space="0" w:color="auto"/>
        <w:bottom w:val="none" w:sz="0" w:space="0" w:color="auto"/>
        <w:right w:val="none" w:sz="0" w:space="0" w:color="auto"/>
      </w:divBdr>
    </w:div>
    <w:div w:id="641351720">
      <w:bodyDiv w:val="1"/>
      <w:marLeft w:val="0"/>
      <w:marRight w:val="0"/>
      <w:marTop w:val="0"/>
      <w:marBottom w:val="0"/>
      <w:divBdr>
        <w:top w:val="none" w:sz="0" w:space="0" w:color="auto"/>
        <w:left w:val="none" w:sz="0" w:space="0" w:color="auto"/>
        <w:bottom w:val="none" w:sz="0" w:space="0" w:color="auto"/>
        <w:right w:val="none" w:sz="0" w:space="0" w:color="auto"/>
      </w:divBdr>
    </w:div>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 w:id="857157491">
      <w:bodyDiv w:val="1"/>
      <w:marLeft w:val="0"/>
      <w:marRight w:val="0"/>
      <w:marTop w:val="0"/>
      <w:marBottom w:val="0"/>
      <w:divBdr>
        <w:top w:val="none" w:sz="0" w:space="0" w:color="auto"/>
        <w:left w:val="none" w:sz="0" w:space="0" w:color="auto"/>
        <w:bottom w:val="none" w:sz="0" w:space="0" w:color="auto"/>
        <w:right w:val="none" w:sz="0" w:space="0" w:color="auto"/>
      </w:divBdr>
      <w:divsChild>
        <w:div w:id="1070421189">
          <w:marLeft w:val="0"/>
          <w:marRight w:val="0"/>
          <w:marTop w:val="0"/>
          <w:marBottom w:val="0"/>
          <w:divBdr>
            <w:top w:val="none" w:sz="0" w:space="0" w:color="auto"/>
            <w:left w:val="none" w:sz="0" w:space="0" w:color="auto"/>
            <w:bottom w:val="none" w:sz="0" w:space="0" w:color="auto"/>
            <w:right w:val="none" w:sz="0" w:space="0" w:color="auto"/>
          </w:divBdr>
          <w:divsChild>
            <w:div w:id="2007050942">
              <w:marLeft w:val="0"/>
              <w:marRight w:val="0"/>
              <w:marTop w:val="0"/>
              <w:marBottom w:val="0"/>
              <w:divBdr>
                <w:top w:val="none" w:sz="0" w:space="0" w:color="auto"/>
                <w:left w:val="none" w:sz="0" w:space="0" w:color="auto"/>
                <w:bottom w:val="none" w:sz="0" w:space="0" w:color="auto"/>
                <w:right w:val="none" w:sz="0" w:space="0" w:color="auto"/>
              </w:divBdr>
              <w:divsChild>
                <w:div w:id="368186422">
                  <w:marLeft w:val="0"/>
                  <w:marRight w:val="0"/>
                  <w:marTop w:val="0"/>
                  <w:marBottom w:val="0"/>
                  <w:divBdr>
                    <w:top w:val="none" w:sz="0" w:space="0" w:color="auto"/>
                    <w:left w:val="none" w:sz="0" w:space="0" w:color="auto"/>
                    <w:bottom w:val="none" w:sz="0" w:space="0" w:color="auto"/>
                    <w:right w:val="none" w:sz="0" w:space="0" w:color="auto"/>
                  </w:divBdr>
                  <w:divsChild>
                    <w:div w:id="18614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29987">
      <w:bodyDiv w:val="1"/>
      <w:marLeft w:val="0"/>
      <w:marRight w:val="0"/>
      <w:marTop w:val="0"/>
      <w:marBottom w:val="0"/>
      <w:divBdr>
        <w:top w:val="none" w:sz="0" w:space="0" w:color="auto"/>
        <w:left w:val="none" w:sz="0" w:space="0" w:color="auto"/>
        <w:bottom w:val="none" w:sz="0" w:space="0" w:color="auto"/>
        <w:right w:val="none" w:sz="0" w:space="0" w:color="auto"/>
      </w:divBdr>
    </w:div>
    <w:div w:id="1511990938">
      <w:bodyDiv w:val="1"/>
      <w:marLeft w:val="0"/>
      <w:marRight w:val="0"/>
      <w:marTop w:val="0"/>
      <w:marBottom w:val="0"/>
      <w:divBdr>
        <w:top w:val="none" w:sz="0" w:space="0" w:color="auto"/>
        <w:left w:val="none" w:sz="0" w:space="0" w:color="auto"/>
        <w:bottom w:val="none" w:sz="0" w:space="0" w:color="auto"/>
        <w:right w:val="none" w:sz="0" w:space="0" w:color="auto"/>
      </w:divBdr>
    </w:div>
    <w:div w:id="1576433182">
      <w:bodyDiv w:val="1"/>
      <w:marLeft w:val="0"/>
      <w:marRight w:val="0"/>
      <w:marTop w:val="0"/>
      <w:marBottom w:val="0"/>
      <w:divBdr>
        <w:top w:val="none" w:sz="0" w:space="0" w:color="auto"/>
        <w:left w:val="none" w:sz="0" w:space="0" w:color="auto"/>
        <w:bottom w:val="none" w:sz="0" w:space="0" w:color="auto"/>
        <w:right w:val="none" w:sz="0" w:space="0" w:color="auto"/>
      </w:divBdr>
      <w:divsChild>
        <w:div w:id="1352217799">
          <w:marLeft w:val="0"/>
          <w:marRight w:val="0"/>
          <w:marTop w:val="0"/>
          <w:marBottom w:val="0"/>
          <w:divBdr>
            <w:top w:val="none" w:sz="0" w:space="0" w:color="auto"/>
            <w:left w:val="none" w:sz="0" w:space="0" w:color="auto"/>
            <w:bottom w:val="none" w:sz="0" w:space="0" w:color="auto"/>
            <w:right w:val="none" w:sz="0" w:space="0" w:color="auto"/>
          </w:divBdr>
          <w:divsChild>
            <w:div w:id="1082023207">
              <w:marLeft w:val="0"/>
              <w:marRight w:val="0"/>
              <w:marTop w:val="0"/>
              <w:marBottom w:val="0"/>
              <w:divBdr>
                <w:top w:val="none" w:sz="0" w:space="0" w:color="auto"/>
                <w:left w:val="none" w:sz="0" w:space="0" w:color="auto"/>
                <w:bottom w:val="none" w:sz="0" w:space="0" w:color="auto"/>
                <w:right w:val="none" w:sz="0" w:space="0" w:color="auto"/>
              </w:divBdr>
              <w:divsChild>
                <w:div w:id="1960916057">
                  <w:marLeft w:val="0"/>
                  <w:marRight w:val="0"/>
                  <w:marTop w:val="0"/>
                  <w:marBottom w:val="0"/>
                  <w:divBdr>
                    <w:top w:val="none" w:sz="0" w:space="0" w:color="auto"/>
                    <w:left w:val="none" w:sz="0" w:space="0" w:color="auto"/>
                    <w:bottom w:val="none" w:sz="0" w:space="0" w:color="auto"/>
                    <w:right w:val="none" w:sz="0" w:space="0" w:color="auto"/>
                  </w:divBdr>
                  <w:divsChild>
                    <w:div w:id="4320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23624">
      <w:bodyDiv w:val="1"/>
      <w:marLeft w:val="0"/>
      <w:marRight w:val="0"/>
      <w:marTop w:val="0"/>
      <w:marBottom w:val="0"/>
      <w:divBdr>
        <w:top w:val="none" w:sz="0" w:space="0" w:color="auto"/>
        <w:left w:val="none" w:sz="0" w:space="0" w:color="auto"/>
        <w:bottom w:val="none" w:sz="0" w:space="0" w:color="auto"/>
        <w:right w:val="none" w:sz="0" w:space="0" w:color="auto"/>
      </w:divBdr>
    </w:div>
    <w:div w:id="1907296739">
      <w:bodyDiv w:val="1"/>
      <w:marLeft w:val="0"/>
      <w:marRight w:val="0"/>
      <w:marTop w:val="0"/>
      <w:marBottom w:val="0"/>
      <w:divBdr>
        <w:top w:val="none" w:sz="0" w:space="0" w:color="auto"/>
        <w:left w:val="none" w:sz="0" w:space="0" w:color="auto"/>
        <w:bottom w:val="none" w:sz="0" w:space="0" w:color="auto"/>
        <w:right w:val="none" w:sz="0" w:space="0" w:color="auto"/>
      </w:divBdr>
    </w:div>
    <w:div w:id="205967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alonso@innobasque.e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ObjetivoEstrat_x00e9_gico xmlns="d919fc59-72a5-4a31-a7f6-4e7b7dd23f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1" ma:contentTypeDescription="Crear nuevo documento." ma:contentTypeScope="" ma:versionID="a30688a90e3b96e915b970510d3b1793">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4e9c3be7ec7ff977af4e9be793040d8"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bjetivoEstrat_x00e9_gi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bjetivoEstrat_x00e9_gico" ma:index="26" nillable="true" ma:displayName="Objetivo Estratégico" ma:format="RadioButtons" ma:internalName="ObjetivoEstrat_x00e9_gico">
      <xsd:simpleType>
        <xsd:restriction base="dms:Choice">
          <xsd:enumeration value="OE1 Pymes"/>
          <xsd:enumeration value="OE2 Internacional"/>
          <xsd:enumeration value="OE3 STEAM"/>
          <xsd:enumeration value="OE4 SVCTI"/>
          <xsd:enumeration value="OE5 Socios"/>
        </xsd:restriction>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F8AF5DB2-635C-4678-986E-2BCF2EC2283E}">
  <ds:schemaRefs>
    <ds:schemaRef ds:uri="http://schemas.openxmlformats.org/officeDocument/2006/bibliography"/>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4.xml><?xml version="1.0" encoding="utf-8"?>
<ds:datastoreItem xmlns:ds="http://schemas.openxmlformats.org/officeDocument/2006/customXml" ds:itemID="{A8BF1B29-780D-4DF5-88F0-BEFB0225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1679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12</cp:revision>
  <dcterms:created xsi:type="dcterms:W3CDTF">2025-03-25T19:12:00Z</dcterms:created>
  <dcterms:modified xsi:type="dcterms:W3CDTF">2025-03-25T14:10:00Z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