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87C8" w14:textId="5BD8E682" w:rsidR="009350F6" w:rsidRPr="006200A4" w:rsidRDefault="00D024F1" w:rsidP="00D024F1">
      <w:pPr>
        <w:spacing w:line="276" w:lineRule="auto"/>
        <w:ind w:right="-149"/>
        <w:rPr>
          <w:rFonts w:ascii="Trebuchet MS" w:hAnsi="Trebuchet MS" w:cs="Arial"/>
          <w:b/>
          <w:sz w:val="32"/>
          <w:szCs w:val="32"/>
          <w:u w:val="single"/>
          <w:lang w:val="eu-ES"/>
          <w14:ligatures w14:val="none"/>
        </w:rPr>
      </w:pPr>
      <w:r w:rsidRPr="006200A4">
        <w:rPr>
          <w:rFonts w:ascii="Trebuchet MS" w:hAnsi="Trebuchet MS" w:cs="Arial"/>
          <w:b/>
          <w:sz w:val="32"/>
          <w:szCs w:val="32"/>
          <w:u w:val="single"/>
          <w:lang w:val="eu-ES"/>
          <w14:ligatures w14:val="none"/>
        </w:rPr>
        <w:t>PRENTSA-OHARRA</w:t>
      </w:r>
    </w:p>
    <w:p w14:paraId="1C755445" w14:textId="77777777" w:rsidR="00E93BF5" w:rsidRPr="006200A4" w:rsidRDefault="00E93BF5" w:rsidP="00AA6898">
      <w:pPr>
        <w:spacing w:line="276" w:lineRule="auto"/>
        <w:ind w:right="-149"/>
        <w:rPr>
          <w:rFonts w:ascii="Trebuchet MS" w:hAnsi="Trebuchet MS" w:cs="Arial"/>
          <w:b/>
          <w:color w:val="000000" w:themeColor="text1"/>
          <w:sz w:val="32"/>
          <w:szCs w:val="32"/>
          <w:u w:val="single"/>
          <w:lang w:val="eu-ES"/>
          <w14:ligatures w14:val="none"/>
        </w:rPr>
      </w:pPr>
    </w:p>
    <w:p w14:paraId="4D3DC2D4" w14:textId="178EDA35" w:rsidR="00E6085B" w:rsidRPr="00E6085B" w:rsidRDefault="00E6085B" w:rsidP="00E6085B">
      <w:pPr>
        <w:spacing w:line="360" w:lineRule="atLeast"/>
        <w:ind w:right="-147"/>
        <w:jc w:val="both"/>
        <w:rPr>
          <w:rFonts w:ascii="Trebuchet MS" w:eastAsia="Times New Roman" w:hAnsi="Trebuchet MS" w:cs="Arial"/>
          <w:b/>
          <w:bCs/>
          <w:color w:val="000000" w:themeColor="text1"/>
          <w:sz w:val="38"/>
          <w:szCs w:val="38"/>
          <w:lang w:val="eu-ES"/>
          <w14:ligatures w14:val="none"/>
        </w:rPr>
      </w:pPr>
      <w:r w:rsidRPr="00E6085B">
        <w:rPr>
          <w:rFonts w:ascii="Trebuchet MS" w:eastAsia="Times New Roman" w:hAnsi="Trebuchet MS" w:cs="Arial"/>
          <w:b/>
          <w:bCs/>
          <w:color w:val="000000" w:themeColor="text1"/>
          <w:sz w:val="38"/>
          <w:szCs w:val="38"/>
          <w:lang w:val="eu-ES"/>
          <w14:ligatures w14:val="none"/>
        </w:rPr>
        <w:t>ANGULAS AGUINAGAK ETA INNOBASQUEK BERRIKUNTZA IREKIA ETA BERRIKUNTZA EKOSISTEMAK HURBILDU DIZKIETE EUSKAL ERAKUNDEEI</w:t>
      </w:r>
    </w:p>
    <w:p w14:paraId="1772F8C9" w14:textId="2A451E85" w:rsidR="00CF4269" w:rsidRPr="006200A4" w:rsidRDefault="00E6085B" w:rsidP="00F31D3E">
      <w:pPr>
        <w:spacing w:line="360" w:lineRule="atLeast"/>
        <w:ind w:right="-147"/>
        <w:jc w:val="both"/>
        <w:rPr>
          <w:rFonts w:ascii="Trebuchet MS" w:eastAsia="Times New Roman" w:hAnsi="Trebuchet MS" w:cs="Arial"/>
          <w:b/>
          <w:bCs/>
          <w:color w:val="000000" w:themeColor="text1"/>
          <w:sz w:val="38"/>
          <w:szCs w:val="38"/>
          <w:lang w:val="eu-ES"/>
          <w14:ligatures w14:val="none"/>
        </w:rPr>
      </w:pPr>
      <w:r w:rsidRPr="00E6085B">
        <w:rPr>
          <w:rFonts w:ascii="Trebuchet MS" w:eastAsia="Times New Roman" w:hAnsi="Trebuchet MS" w:cs="Arial"/>
          <w:b/>
          <w:bCs/>
          <w:i/>
          <w:iCs/>
          <w:color w:val="000000" w:themeColor="text1"/>
          <w:sz w:val="38"/>
          <w:szCs w:val="38"/>
          <w:lang w:val="eu-ES"/>
          <w14:ligatures w14:val="none"/>
        </w:rPr>
        <w:br/>
      </w:r>
    </w:p>
    <w:p w14:paraId="78C5D983" w14:textId="753FB692" w:rsidR="00A7471D" w:rsidRPr="004D46B6" w:rsidRDefault="004D46B6" w:rsidP="004D46B6">
      <w:pPr>
        <w:pStyle w:val="Prrafodelista"/>
        <w:numPr>
          <w:ilvl w:val="0"/>
          <w:numId w:val="10"/>
        </w:numPr>
        <w:jc w:val="both"/>
        <w:rPr>
          <w:rFonts w:ascii="Trebuchet MS" w:hAnsi="Trebuchet MS"/>
          <w:b/>
          <w:bCs/>
          <w:lang w:val="eu-ES"/>
        </w:rPr>
      </w:pPr>
      <w:r w:rsidRPr="004D46B6">
        <w:rPr>
          <w:rFonts w:ascii="Trebuchet MS" w:hAnsi="Trebuchet MS"/>
          <w:b/>
          <w:bCs/>
          <w:lang w:val="eu-ES"/>
        </w:rPr>
        <w:t xml:space="preserve">Gaur, apirilaren 2an, asteazkena, Irurako </w:t>
      </w:r>
      <w:proofErr w:type="spellStart"/>
      <w:r w:rsidRPr="004D46B6">
        <w:rPr>
          <w:rFonts w:ascii="Trebuchet MS" w:hAnsi="Trebuchet MS"/>
          <w:b/>
          <w:bCs/>
          <w:lang w:val="eu-ES"/>
        </w:rPr>
        <w:t>Angulas</w:t>
      </w:r>
      <w:proofErr w:type="spellEnd"/>
      <w:r w:rsidRPr="004D46B6">
        <w:rPr>
          <w:rFonts w:ascii="Trebuchet MS" w:hAnsi="Trebuchet MS"/>
          <w:b/>
          <w:bCs/>
          <w:lang w:val="eu-ES"/>
        </w:rPr>
        <w:t xml:space="preserve"> </w:t>
      </w:r>
      <w:proofErr w:type="spellStart"/>
      <w:r w:rsidRPr="004D46B6">
        <w:rPr>
          <w:rFonts w:ascii="Trebuchet MS" w:hAnsi="Trebuchet MS"/>
          <w:b/>
          <w:bCs/>
          <w:lang w:val="eu-ES"/>
        </w:rPr>
        <w:t>Aguinagaren</w:t>
      </w:r>
      <w:proofErr w:type="spellEnd"/>
      <w:r w:rsidRPr="004D46B6">
        <w:rPr>
          <w:rFonts w:ascii="Trebuchet MS" w:hAnsi="Trebuchet MS"/>
          <w:b/>
          <w:bCs/>
          <w:lang w:val="eu-ES"/>
        </w:rPr>
        <w:t xml:space="preserve"> egoitzan egindako jardunaldiak enpresa anfitrioiak berak berrikuntza irekian izandako esperientzia, Gipuzkoako Foru Aldundiaren mugikortasun adimentsu eta jasangarriaren arloko MUBIL ekimena eta Mondragon </w:t>
      </w:r>
      <w:proofErr w:type="spellStart"/>
      <w:r w:rsidRPr="004D46B6">
        <w:rPr>
          <w:rFonts w:ascii="Trebuchet MS" w:hAnsi="Trebuchet MS"/>
          <w:b/>
          <w:bCs/>
          <w:lang w:val="eu-ES"/>
        </w:rPr>
        <w:t>Venturesen</w:t>
      </w:r>
      <w:proofErr w:type="spellEnd"/>
      <w:r w:rsidRPr="004D46B6">
        <w:rPr>
          <w:rFonts w:ascii="Trebuchet MS" w:hAnsi="Trebuchet MS"/>
          <w:b/>
          <w:bCs/>
          <w:lang w:val="eu-ES"/>
        </w:rPr>
        <w:t xml:space="preserve"> bidez Mondragon Korporazioak jarduera eta negozio berriak bultzatu izana ezagutarazi ditu.</w:t>
      </w:r>
    </w:p>
    <w:p w14:paraId="4A1076D3" w14:textId="77777777" w:rsidR="004D46B6" w:rsidRPr="004D46B6" w:rsidRDefault="004D46B6" w:rsidP="004D46B6">
      <w:pPr>
        <w:numPr>
          <w:ilvl w:val="0"/>
          <w:numId w:val="11"/>
        </w:numPr>
        <w:rPr>
          <w:rFonts w:ascii="Trebuchet MS" w:hAnsi="Trebuchet MS"/>
          <w:b/>
          <w:bCs/>
          <w:lang w:val="eu-ES"/>
        </w:rPr>
      </w:pPr>
      <w:proofErr w:type="spellStart"/>
      <w:r w:rsidRPr="004D46B6">
        <w:rPr>
          <w:rFonts w:ascii="Trebuchet MS" w:hAnsi="Trebuchet MS"/>
          <w:b/>
          <w:bCs/>
          <w:lang w:val="eu-ES"/>
        </w:rPr>
        <w:t>Martzoaren</w:t>
      </w:r>
      <w:proofErr w:type="spellEnd"/>
      <w:r w:rsidRPr="004D46B6">
        <w:rPr>
          <w:rFonts w:ascii="Trebuchet MS" w:hAnsi="Trebuchet MS"/>
          <w:b/>
          <w:bCs/>
          <w:lang w:val="eu-ES"/>
        </w:rPr>
        <w:t xml:space="preserve"> 25ean, Basaurin, </w:t>
      </w:r>
      <w:proofErr w:type="spellStart"/>
      <w:r w:rsidRPr="004D46B6">
        <w:rPr>
          <w:rFonts w:ascii="Trebuchet MS" w:hAnsi="Trebuchet MS"/>
          <w:b/>
          <w:bCs/>
          <w:lang w:val="eu-ES"/>
        </w:rPr>
        <w:t>Sidenorreko</w:t>
      </w:r>
      <w:proofErr w:type="spellEnd"/>
      <w:r w:rsidRPr="004D46B6">
        <w:rPr>
          <w:rFonts w:ascii="Trebuchet MS" w:hAnsi="Trebuchet MS"/>
          <w:b/>
          <w:bCs/>
          <w:lang w:val="eu-ES"/>
        </w:rPr>
        <w:t xml:space="preserve"> Berrikuntza </w:t>
      </w:r>
      <w:proofErr w:type="spellStart"/>
      <w:r w:rsidRPr="004D46B6">
        <w:rPr>
          <w:rFonts w:ascii="Trebuchet MS" w:hAnsi="Trebuchet MS"/>
          <w:b/>
          <w:bCs/>
          <w:i/>
          <w:iCs/>
          <w:lang w:val="eu-ES"/>
        </w:rPr>
        <w:t>Hub</w:t>
      </w:r>
      <w:r w:rsidRPr="004D46B6">
        <w:rPr>
          <w:rFonts w:ascii="Trebuchet MS" w:hAnsi="Trebuchet MS"/>
          <w:b/>
          <w:bCs/>
          <w:lang w:val="eu-ES"/>
        </w:rPr>
        <w:t>ean</w:t>
      </w:r>
      <w:proofErr w:type="spellEnd"/>
      <w:r w:rsidRPr="004D46B6">
        <w:rPr>
          <w:rFonts w:ascii="Trebuchet MS" w:hAnsi="Trebuchet MS"/>
          <w:b/>
          <w:bCs/>
          <w:lang w:val="eu-ES"/>
        </w:rPr>
        <w:t xml:space="preserve"> egindako inaugurazio</w:t>
      </w:r>
      <w:r w:rsidRPr="004D46B6">
        <w:rPr>
          <w:rFonts w:ascii="Trebuchet MS" w:hAnsi="Trebuchet MS"/>
          <w:b/>
          <w:bCs/>
          <w:lang w:val="eu-ES"/>
        </w:rPr>
        <w:noBreakHyphen/>
        <w:t xml:space="preserve">saioaren eta gaur </w:t>
      </w:r>
      <w:proofErr w:type="spellStart"/>
      <w:r w:rsidRPr="004D46B6">
        <w:rPr>
          <w:rFonts w:ascii="Trebuchet MS" w:hAnsi="Trebuchet MS"/>
          <w:b/>
          <w:bCs/>
          <w:lang w:val="eu-ES"/>
        </w:rPr>
        <w:t>Angulas</w:t>
      </w:r>
      <w:proofErr w:type="spellEnd"/>
      <w:r w:rsidRPr="004D46B6">
        <w:rPr>
          <w:rFonts w:ascii="Trebuchet MS" w:hAnsi="Trebuchet MS"/>
          <w:b/>
          <w:bCs/>
          <w:lang w:val="eu-ES"/>
        </w:rPr>
        <w:t xml:space="preserve"> </w:t>
      </w:r>
      <w:proofErr w:type="spellStart"/>
      <w:r w:rsidRPr="004D46B6">
        <w:rPr>
          <w:rFonts w:ascii="Trebuchet MS" w:hAnsi="Trebuchet MS"/>
          <w:b/>
          <w:bCs/>
          <w:lang w:val="eu-ES"/>
        </w:rPr>
        <w:t>Aguinagan</w:t>
      </w:r>
      <w:proofErr w:type="spellEnd"/>
      <w:r w:rsidRPr="004D46B6">
        <w:rPr>
          <w:rFonts w:ascii="Trebuchet MS" w:hAnsi="Trebuchet MS"/>
          <w:b/>
          <w:bCs/>
          <w:lang w:val="eu-ES"/>
        </w:rPr>
        <w:t xml:space="preserve"> egindako jardunaldiaren ondoren, hirugarren jardunaldi bat egingo da Elika Nekazaritzako Elikagaien Segurtasunerako Euskal Fundazioan, </w:t>
      </w:r>
      <w:proofErr w:type="spellStart"/>
      <w:r w:rsidRPr="004D46B6">
        <w:rPr>
          <w:rFonts w:ascii="Trebuchet MS" w:hAnsi="Trebuchet MS"/>
          <w:b/>
          <w:bCs/>
          <w:lang w:val="eu-ES"/>
        </w:rPr>
        <w:t>Arkautin</w:t>
      </w:r>
      <w:proofErr w:type="spellEnd"/>
      <w:r w:rsidRPr="004D46B6">
        <w:rPr>
          <w:rFonts w:ascii="Trebuchet MS" w:hAnsi="Trebuchet MS"/>
          <w:b/>
          <w:bCs/>
          <w:lang w:val="eu-ES"/>
        </w:rPr>
        <w:t xml:space="preserve"> (Araba), apirilaren 11n. Horrela, Innobasque Berrikuntzaren Euskal Agentziak, bere bazkide diren erakundeekin batera, hiru lurraldeetan erakunde elkartuei berrikuntza irekia hurbiltzeko saioen zikloa itxiko da.</w:t>
      </w:r>
    </w:p>
    <w:p w14:paraId="02A3DCF5" w14:textId="625DB5CA" w:rsidR="00F85E19" w:rsidRPr="006200A4" w:rsidRDefault="00F85E19" w:rsidP="00EA7696">
      <w:pPr>
        <w:rPr>
          <w:rFonts w:ascii="Trebuchet MS" w:eastAsia="Times New Roman" w:hAnsi="Trebuchet MS" w:cs="Arial"/>
          <w:b/>
          <w:bCs/>
          <w:lang w:val="eu-ES"/>
          <w14:ligatures w14:val="none"/>
        </w:rPr>
      </w:pPr>
    </w:p>
    <w:p w14:paraId="540843B4" w14:textId="3CFF1D5D" w:rsidR="009350F6" w:rsidRPr="006200A4" w:rsidRDefault="009350F6" w:rsidP="008B02E5">
      <w:pPr>
        <w:rPr>
          <w:lang w:val="eu-ES"/>
        </w:rPr>
      </w:pPr>
    </w:p>
    <w:p w14:paraId="0F0923A8" w14:textId="27B579EC" w:rsidR="004D46B6" w:rsidRPr="004D46B6" w:rsidRDefault="00D024F1" w:rsidP="004D46B6">
      <w:pPr>
        <w:jc w:val="both"/>
        <w:rPr>
          <w:rFonts w:ascii="Trebuchet MS" w:hAnsi="Trebuchet MS"/>
          <w:lang w:val="eu-ES"/>
        </w:rPr>
      </w:pPr>
      <w:r w:rsidRPr="006200A4">
        <w:rPr>
          <w:rFonts w:ascii="Trebuchet MS" w:hAnsi="Trebuchet MS"/>
          <w:b/>
          <w:bCs/>
          <w:i/>
          <w:iCs/>
          <w:lang w:val="eu-ES"/>
        </w:rPr>
        <w:t xml:space="preserve">IRURA, 2025eko apirilaren 2a. </w:t>
      </w:r>
      <w:proofErr w:type="spellStart"/>
      <w:r w:rsidR="004D46B6" w:rsidRPr="004D46B6">
        <w:rPr>
          <w:rFonts w:ascii="Trebuchet MS" w:hAnsi="Trebuchet MS"/>
          <w:lang w:val="eu-ES"/>
        </w:rPr>
        <w:t>Angulas</w:t>
      </w:r>
      <w:proofErr w:type="spellEnd"/>
      <w:r w:rsidR="004D46B6" w:rsidRPr="004D46B6">
        <w:rPr>
          <w:rFonts w:ascii="Trebuchet MS" w:hAnsi="Trebuchet MS"/>
          <w:lang w:val="eu-ES"/>
        </w:rPr>
        <w:t xml:space="preserve"> </w:t>
      </w:r>
      <w:proofErr w:type="spellStart"/>
      <w:r w:rsidR="004D46B6" w:rsidRPr="004D46B6">
        <w:rPr>
          <w:rFonts w:ascii="Trebuchet MS" w:hAnsi="Trebuchet MS"/>
          <w:lang w:val="eu-ES"/>
        </w:rPr>
        <w:t>Aguinaga</w:t>
      </w:r>
      <w:proofErr w:type="spellEnd"/>
      <w:r w:rsidR="004D46B6" w:rsidRPr="004D46B6">
        <w:rPr>
          <w:rFonts w:ascii="Trebuchet MS" w:hAnsi="Trebuchet MS"/>
          <w:lang w:val="eu-ES"/>
        </w:rPr>
        <w:t xml:space="preserve"> enpresak, elikagaien sektoreko berrikuntzan erreferentea denak, eta Innobasque Berrikuntzaren Euskal Agentziak, Irurako elikadura enpresaren egoitzan, Innobasqueko erakunde bazkideei berrikuntza irekiaren printzipioak eta oinarriak eta berrikuntza ekosistemak hurbiltzeko diseinatutako saio bat egin dute gaur.</w:t>
      </w:r>
    </w:p>
    <w:p w14:paraId="42FD92B0" w14:textId="502EEF58" w:rsidR="004D46B6" w:rsidRPr="004D46B6" w:rsidRDefault="004D46B6" w:rsidP="004D46B6">
      <w:pPr>
        <w:jc w:val="both"/>
        <w:rPr>
          <w:rFonts w:ascii="Trebuchet MS" w:hAnsi="Trebuchet MS"/>
          <w:lang w:val="eu-ES"/>
        </w:rPr>
      </w:pPr>
      <w:r w:rsidRPr="004D46B6">
        <w:rPr>
          <w:rFonts w:ascii="Trebuchet MS" w:hAnsi="Trebuchet MS"/>
          <w:lang w:val="eu-ES"/>
        </w:rPr>
        <w:t xml:space="preserve">Jardunaldia gune dinamiko eta parte hartzaile gisa sortu da, eta bertaratutakoei aukera eman die enpresen, </w:t>
      </w:r>
      <w:proofErr w:type="spellStart"/>
      <w:r w:rsidRPr="004D46B6">
        <w:rPr>
          <w:rFonts w:ascii="Trebuchet MS" w:hAnsi="Trebuchet MS"/>
          <w:lang w:val="eu-ES"/>
        </w:rPr>
        <w:t>startupen</w:t>
      </w:r>
      <w:proofErr w:type="spellEnd"/>
      <w:r w:rsidRPr="004D46B6">
        <w:rPr>
          <w:rFonts w:ascii="Trebuchet MS" w:hAnsi="Trebuchet MS"/>
          <w:lang w:val="eu-ES"/>
        </w:rPr>
        <w:t xml:space="preserve">, unibertsitateen, </w:t>
      </w:r>
      <w:r w:rsidRPr="004D46B6">
        <w:rPr>
          <w:rFonts w:ascii="Trebuchet MS" w:hAnsi="Trebuchet MS"/>
          <w:lang w:val="eu-ES"/>
        </w:rPr>
        <w:lastRenderedPageBreak/>
        <w:t>ikerketa zentroen eta beste eragile batzuen arteko lankidetza eredu hori aztertzeko, ideia, produktu edo prozesu berritzaileak garatzeko.</w:t>
      </w:r>
    </w:p>
    <w:p w14:paraId="08E9E223" w14:textId="65C3F51A" w:rsidR="004D46B6" w:rsidRPr="004D46B6" w:rsidRDefault="004D46B6" w:rsidP="004D46B6">
      <w:pPr>
        <w:jc w:val="both"/>
        <w:rPr>
          <w:rFonts w:ascii="Trebuchet MS" w:hAnsi="Trebuchet MS"/>
          <w:lang w:val="eu-ES"/>
        </w:rPr>
      </w:pPr>
      <w:r w:rsidRPr="004D46B6">
        <w:rPr>
          <w:rFonts w:ascii="Trebuchet MS" w:hAnsi="Trebuchet MS"/>
          <w:lang w:val="eu-ES"/>
        </w:rPr>
        <w:t>Berrikuntza irekiaren eta berrikuntza ekosistemen funtsezko kontzeptuetara hurbiltzeko, aurkezpen dinamiko bat egin da, erreferentziazko tokiko erakundeek gidatutako ekimenen adibide praktikoekin osatuta.</w:t>
      </w:r>
    </w:p>
    <w:p w14:paraId="66182D6A" w14:textId="45F527AA" w:rsidR="004D46B6" w:rsidRPr="004D46B6" w:rsidRDefault="004D46B6" w:rsidP="004D46B6">
      <w:pPr>
        <w:jc w:val="both"/>
        <w:rPr>
          <w:rFonts w:ascii="Trebuchet MS" w:hAnsi="Trebuchet MS"/>
          <w:lang w:val="eu-ES"/>
        </w:rPr>
      </w:pPr>
      <w:r w:rsidRPr="004D46B6">
        <w:rPr>
          <w:rFonts w:ascii="Trebuchet MS" w:hAnsi="Trebuchet MS"/>
          <w:lang w:val="eu-ES"/>
        </w:rPr>
        <w:t xml:space="preserve">Jardunaldia 10:00etan hasi da, eta </w:t>
      </w:r>
      <w:proofErr w:type="spellStart"/>
      <w:r w:rsidRPr="004D46B6">
        <w:rPr>
          <w:rFonts w:ascii="Trebuchet MS" w:hAnsi="Trebuchet MS"/>
          <w:lang w:val="eu-ES"/>
        </w:rPr>
        <w:t>Angulas</w:t>
      </w:r>
      <w:proofErr w:type="spellEnd"/>
      <w:r w:rsidRPr="004D46B6">
        <w:rPr>
          <w:rFonts w:ascii="Trebuchet MS" w:hAnsi="Trebuchet MS"/>
          <w:lang w:val="eu-ES"/>
        </w:rPr>
        <w:t xml:space="preserve"> </w:t>
      </w:r>
      <w:proofErr w:type="spellStart"/>
      <w:r w:rsidRPr="004D46B6">
        <w:rPr>
          <w:rFonts w:ascii="Trebuchet MS" w:hAnsi="Trebuchet MS"/>
          <w:lang w:val="eu-ES"/>
        </w:rPr>
        <w:t>Aguinaga</w:t>
      </w:r>
      <w:proofErr w:type="spellEnd"/>
      <w:r w:rsidRPr="004D46B6">
        <w:rPr>
          <w:rFonts w:ascii="Trebuchet MS" w:hAnsi="Trebuchet MS"/>
          <w:lang w:val="eu-ES"/>
        </w:rPr>
        <w:t xml:space="preserve"> enpresa anfitrioiak berrikuntza irekian izandako esperientzia ezagutu ahal izan da. </w:t>
      </w:r>
      <w:proofErr w:type="spellStart"/>
      <w:r w:rsidRPr="004D46B6">
        <w:rPr>
          <w:rFonts w:ascii="Trebuchet MS" w:hAnsi="Trebuchet MS"/>
          <w:lang w:val="eu-ES"/>
        </w:rPr>
        <w:t>Angulas</w:t>
      </w:r>
      <w:proofErr w:type="spellEnd"/>
      <w:r w:rsidRPr="004D46B6">
        <w:rPr>
          <w:rFonts w:ascii="Trebuchet MS" w:hAnsi="Trebuchet MS"/>
          <w:lang w:val="eu-ES"/>
        </w:rPr>
        <w:t xml:space="preserve"> </w:t>
      </w:r>
      <w:proofErr w:type="spellStart"/>
      <w:r w:rsidRPr="004D46B6">
        <w:rPr>
          <w:rFonts w:ascii="Trebuchet MS" w:hAnsi="Trebuchet MS"/>
          <w:lang w:val="eu-ES"/>
        </w:rPr>
        <w:t>Aguinaga</w:t>
      </w:r>
      <w:proofErr w:type="spellEnd"/>
      <w:r w:rsidRPr="004D46B6">
        <w:rPr>
          <w:rFonts w:ascii="Trebuchet MS" w:hAnsi="Trebuchet MS"/>
          <w:lang w:val="eu-ES"/>
        </w:rPr>
        <w:t xml:space="preserve"> aitzindaria da elikagaien sektorea berrikuntzaren bidez eraldatzen.</w:t>
      </w:r>
    </w:p>
    <w:p w14:paraId="53720645" w14:textId="5DE0B14D" w:rsidR="004D46B6" w:rsidRPr="004D46B6" w:rsidRDefault="004D46B6" w:rsidP="004D46B6">
      <w:pPr>
        <w:jc w:val="both"/>
        <w:rPr>
          <w:rFonts w:ascii="Trebuchet MS" w:hAnsi="Trebuchet MS"/>
          <w:lang w:val="eu-ES"/>
        </w:rPr>
      </w:pPr>
      <w:r w:rsidRPr="004D46B6">
        <w:rPr>
          <w:rFonts w:ascii="Trebuchet MS" w:hAnsi="Trebuchet MS"/>
          <w:lang w:val="eu-ES"/>
        </w:rPr>
        <w:t>Proiektuen Kudeaketako arduradun Ainara Arregik nabarmendu du berrikuntza irekiak enpresaren estrategian duen zeregina, eta produktu eta irtenbide berriak garatzeko hainbat eragilerekin lankidetzan aritzen dela.</w:t>
      </w:r>
    </w:p>
    <w:p w14:paraId="13E6D6F8" w14:textId="4107C1A0" w:rsidR="004D46B6" w:rsidRPr="004D46B6" w:rsidRDefault="004D46B6" w:rsidP="004D46B6">
      <w:pPr>
        <w:jc w:val="both"/>
        <w:rPr>
          <w:rFonts w:ascii="Trebuchet MS" w:hAnsi="Trebuchet MS"/>
          <w:lang w:val="eu-ES"/>
        </w:rPr>
      </w:pPr>
      <w:r w:rsidRPr="004D46B6">
        <w:rPr>
          <w:rFonts w:ascii="Trebuchet MS" w:hAnsi="Trebuchet MS"/>
          <w:lang w:val="eu-ES"/>
        </w:rPr>
        <w:t xml:space="preserve">Hasieratik, konpainiak berrikuntzaren aldeko apustua egin du, hazkundearen eragile gisa. 1991n produktu kategoria erabat berria sartu zuen merkatuan: gulak. Ordutik, bere eskaintza zabaltzen jarraitu du, muskuilua, olagarroa eta surimiz egindako hainbat produkturekin, </w:t>
      </w:r>
      <w:proofErr w:type="spellStart"/>
      <w:r w:rsidRPr="004D46B6">
        <w:rPr>
          <w:rFonts w:ascii="Trebuchet MS" w:hAnsi="Trebuchet MS"/>
          <w:lang w:val="eu-ES"/>
        </w:rPr>
        <w:t>Aguinamar</w:t>
      </w:r>
      <w:proofErr w:type="spellEnd"/>
      <w:r w:rsidRPr="004D46B6">
        <w:rPr>
          <w:rFonts w:ascii="Trebuchet MS" w:hAnsi="Trebuchet MS"/>
          <w:lang w:val="eu-ES"/>
        </w:rPr>
        <w:t xml:space="preserve"> markaren pean, 2017an.</w:t>
      </w:r>
    </w:p>
    <w:p w14:paraId="1AD0F020" w14:textId="2B5613F5" w:rsidR="004D46B6" w:rsidRPr="004D46B6" w:rsidRDefault="004D46B6" w:rsidP="004D46B6">
      <w:pPr>
        <w:jc w:val="both"/>
        <w:rPr>
          <w:rFonts w:ascii="Trebuchet MS" w:hAnsi="Trebuchet MS"/>
          <w:lang w:val="eu-ES"/>
        </w:rPr>
      </w:pPr>
      <w:r w:rsidRPr="004D46B6">
        <w:rPr>
          <w:rFonts w:ascii="Trebuchet MS" w:hAnsi="Trebuchet MS"/>
          <w:lang w:val="eu-ES"/>
        </w:rPr>
        <w:t xml:space="preserve">Gaur egun, enpresak 750 langile ditu, eta horietatik 45 </w:t>
      </w:r>
      <w:proofErr w:type="spellStart"/>
      <w:r w:rsidRPr="004D46B6">
        <w:rPr>
          <w:rFonts w:ascii="Trebuchet MS" w:hAnsi="Trebuchet MS"/>
          <w:lang w:val="eu-ES"/>
        </w:rPr>
        <w:t>I+Gn</w:t>
      </w:r>
      <w:proofErr w:type="spellEnd"/>
      <w:r w:rsidRPr="004D46B6">
        <w:rPr>
          <w:rFonts w:ascii="Trebuchet MS" w:hAnsi="Trebuchet MS"/>
          <w:lang w:val="eu-ES"/>
        </w:rPr>
        <w:t xml:space="preserve"> aritzen dira. Ikerketa zentro propio bat eta ekoizpen plantak ditu Espainian eta Italian. “Gure misioa argia da: arrandegi modernoaren erreferente bihurtzea, produktu berritzaileak eta kalitate handikoak eskainiz. Horretarako, baliabidez hornitu gara, bai taldez, bai inbertsioz, baina badakigu berrikuntza bultzatzeko lankidetza garrantzitsua dela ”, adierazi du Arregik.</w:t>
      </w:r>
    </w:p>
    <w:p w14:paraId="6AAFF107" w14:textId="407D531B" w:rsidR="004D46B6" w:rsidRPr="004D46B6" w:rsidRDefault="004D46B6" w:rsidP="004D46B6">
      <w:pPr>
        <w:jc w:val="both"/>
        <w:rPr>
          <w:rFonts w:ascii="Trebuchet MS" w:hAnsi="Trebuchet MS"/>
          <w:lang w:val="eu-ES"/>
        </w:rPr>
      </w:pPr>
      <w:r w:rsidRPr="004D46B6">
        <w:rPr>
          <w:rFonts w:ascii="Trebuchet MS" w:hAnsi="Trebuchet MS"/>
          <w:lang w:val="eu-ES"/>
        </w:rPr>
        <w:t xml:space="preserve">Berrikuntza irekia da konpainiak aztertzen duen lankidetza bideetako bat, eta, gaur egun, eredu bat aurkitzen du FISH4ALL estatuko irismeneko proiektuan, arrainari alergia dioten pertsonentzat egokia den surimi bat ikertzera eta garatzera bideratua. </w:t>
      </w:r>
      <w:proofErr w:type="spellStart"/>
      <w:r w:rsidRPr="004D46B6">
        <w:rPr>
          <w:rFonts w:ascii="Trebuchet MS" w:hAnsi="Trebuchet MS"/>
          <w:lang w:val="eu-ES"/>
        </w:rPr>
        <w:t>Rocasolano</w:t>
      </w:r>
      <w:proofErr w:type="spellEnd"/>
      <w:r w:rsidRPr="004D46B6">
        <w:rPr>
          <w:rFonts w:ascii="Trebuchet MS" w:hAnsi="Trebuchet MS"/>
          <w:lang w:val="eu-ES"/>
        </w:rPr>
        <w:t xml:space="preserve"> Kimika eta Fisika Institutuarekin (CSIC) eta Nafarroako Unibertsitatearekin lankidetzan egiten du, alergenoen tratamenduan, eta </w:t>
      </w:r>
      <w:proofErr w:type="spellStart"/>
      <w:r w:rsidRPr="004D46B6">
        <w:rPr>
          <w:rFonts w:ascii="Trebuchet MS" w:hAnsi="Trebuchet MS"/>
          <w:lang w:val="eu-ES"/>
        </w:rPr>
        <w:t>Sarabiarekin</w:t>
      </w:r>
      <w:proofErr w:type="spellEnd"/>
      <w:r w:rsidRPr="004D46B6">
        <w:rPr>
          <w:rFonts w:ascii="Trebuchet MS" w:hAnsi="Trebuchet MS"/>
          <w:lang w:val="eu-ES"/>
        </w:rPr>
        <w:t xml:space="preserve">, berriz, soluzio jasangarrien soluzioen garapenean, </w:t>
      </w:r>
      <w:proofErr w:type="spellStart"/>
      <w:r w:rsidRPr="004D46B6">
        <w:rPr>
          <w:rFonts w:ascii="Trebuchet MS" w:hAnsi="Trebuchet MS"/>
          <w:lang w:val="eu-ES"/>
        </w:rPr>
        <w:t>alergenizitaterik</w:t>
      </w:r>
      <w:proofErr w:type="spellEnd"/>
      <w:r w:rsidRPr="004D46B6">
        <w:rPr>
          <w:rFonts w:ascii="Trebuchet MS" w:hAnsi="Trebuchet MS"/>
          <w:lang w:val="eu-ES"/>
        </w:rPr>
        <w:t xml:space="preserve"> ez dagoela ziurtatzeko. Era berean, enpresak </w:t>
      </w:r>
      <w:proofErr w:type="spellStart"/>
      <w:r w:rsidRPr="004D46B6">
        <w:rPr>
          <w:rFonts w:ascii="Trebuchet MS" w:hAnsi="Trebuchet MS"/>
          <w:lang w:val="eu-ES"/>
        </w:rPr>
        <w:t>Sarabiarekin</w:t>
      </w:r>
      <w:proofErr w:type="spellEnd"/>
      <w:r w:rsidRPr="004D46B6">
        <w:rPr>
          <w:rFonts w:ascii="Trebuchet MS" w:hAnsi="Trebuchet MS"/>
          <w:lang w:val="eu-ES"/>
        </w:rPr>
        <w:t xml:space="preserve"> lankidetzan dihardu </w:t>
      </w:r>
      <w:proofErr w:type="spellStart"/>
      <w:r w:rsidRPr="004D46B6">
        <w:rPr>
          <w:rFonts w:ascii="Trebuchet MS" w:hAnsi="Trebuchet MS"/>
          <w:lang w:val="eu-ES"/>
        </w:rPr>
        <w:t>packaging</w:t>
      </w:r>
      <w:proofErr w:type="spellEnd"/>
      <w:r w:rsidRPr="004D46B6">
        <w:rPr>
          <w:rFonts w:ascii="Trebuchet MS" w:hAnsi="Trebuchet MS"/>
          <w:lang w:val="eu-ES"/>
        </w:rPr>
        <w:t xml:space="preserve"> jasangarriko soluzioak garatzen.</w:t>
      </w:r>
    </w:p>
    <w:p w14:paraId="09781C85" w14:textId="77777777" w:rsidR="004D46B6" w:rsidRDefault="004D46B6" w:rsidP="004D46B6">
      <w:pPr>
        <w:jc w:val="both"/>
        <w:rPr>
          <w:rFonts w:ascii="Trebuchet MS" w:hAnsi="Trebuchet MS"/>
          <w:b/>
          <w:bCs/>
          <w:lang w:val="eu-ES"/>
        </w:rPr>
      </w:pPr>
      <w:proofErr w:type="spellStart"/>
      <w:r w:rsidRPr="004D46B6">
        <w:rPr>
          <w:rFonts w:ascii="Trebuchet MS" w:hAnsi="Trebuchet MS"/>
          <w:lang w:val="eu-ES"/>
        </w:rPr>
        <w:t>Angulas</w:t>
      </w:r>
      <w:proofErr w:type="spellEnd"/>
      <w:r w:rsidRPr="004D46B6">
        <w:rPr>
          <w:rFonts w:ascii="Trebuchet MS" w:hAnsi="Trebuchet MS"/>
          <w:lang w:val="eu-ES"/>
        </w:rPr>
        <w:t xml:space="preserve"> </w:t>
      </w:r>
      <w:proofErr w:type="spellStart"/>
      <w:r w:rsidRPr="004D46B6">
        <w:rPr>
          <w:rFonts w:ascii="Trebuchet MS" w:hAnsi="Trebuchet MS"/>
          <w:lang w:val="eu-ES"/>
        </w:rPr>
        <w:t>Aguinagatek</w:t>
      </w:r>
      <w:proofErr w:type="spellEnd"/>
      <w:r w:rsidRPr="004D46B6">
        <w:rPr>
          <w:rFonts w:ascii="Trebuchet MS" w:hAnsi="Trebuchet MS"/>
          <w:lang w:val="eu-ES"/>
        </w:rPr>
        <w:t xml:space="preserve"> ere aktiboki parte hartzen du berrikuntza irekiko programetan, hala nola </w:t>
      </w:r>
      <w:proofErr w:type="spellStart"/>
      <w:r w:rsidRPr="004D46B6">
        <w:rPr>
          <w:rFonts w:ascii="Trebuchet MS" w:hAnsi="Trebuchet MS"/>
          <w:lang w:val="eu-ES"/>
        </w:rPr>
        <w:t>BINDen</w:t>
      </w:r>
      <w:proofErr w:type="spellEnd"/>
      <w:r w:rsidRPr="004D46B6">
        <w:rPr>
          <w:rFonts w:ascii="Trebuchet MS" w:hAnsi="Trebuchet MS"/>
          <w:lang w:val="eu-ES"/>
        </w:rPr>
        <w:t xml:space="preserve">, Berrikuntza Irekiko AECOC Plataformaren, KM </w:t>
      </w:r>
      <w:proofErr w:type="spellStart"/>
      <w:r w:rsidRPr="004D46B6">
        <w:rPr>
          <w:rFonts w:ascii="Trebuchet MS" w:hAnsi="Trebuchet MS"/>
          <w:lang w:val="eu-ES"/>
        </w:rPr>
        <w:t>ZEROren</w:t>
      </w:r>
      <w:proofErr w:type="spellEnd"/>
      <w:r w:rsidRPr="004D46B6">
        <w:rPr>
          <w:rFonts w:ascii="Trebuchet MS" w:hAnsi="Trebuchet MS"/>
          <w:lang w:val="eu-ES"/>
        </w:rPr>
        <w:t xml:space="preserve"> eta EIT </w:t>
      </w:r>
      <w:proofErr w:type="spellStart"/>
      <w:r w:rsidRPr="004D46B6">
        <w:rPr>
          <w:rFonts w:ascii="Trebuchet MS" w:hAnsi="Trebuchet MS"/>
          <w:lang w:val="eu-ES"/>
        </w:rPr>
        <w:t>Fooden</w:t>
      </w:r>
      <w:proofErr w:type="spellEnd"/>
      <w:r w:rsidRPr="004D46B6">
        <w:rPr>
          <w:rFonts w:ascii="Trebuchet MS" w:hAnsi="Trebuchet MS"/>
          <w:lang w:val="eu-ES"/>
        </w:rPr>
        <w:t xml:space="preserve"> (Europa), eta lankidetzarako eta merkaturako irtenbide berriak garatzeko konpromisoa indartzen du.</w:t>
      </w:r>
      <w:r w:rsidRPr="004D46B6">
        <w:rPr>
          <w:rFonts w:ascii="Trebuchet MS" w:hAnsi="Trebuchet MS"/>
          <w:b/>
          <w:bCs/>
          <w:lang w:val="eu-ES"/>
        </w:rPr>
        <w:t xml:space="preserve"> </w:t>
      </w:r>
    </w:p>
    <w:p w14:paraId="33D565D2" w14:textId="77777777" w:rsidR="004A60F8" w:rsidRPr="004A60F8" w:rsidRDefault="004A60F8" w:rsidP="004A60F8">
      <w:pPr>
        <w:jc w:val="both"/>
        <w:rPr>
          <w:rFonts w:ascii="Trebuchet MS" w:hAnsi="Trebuchet MS"/>
          <w:b/>
          <w:bCs/>
          <w:lang w:val="eu-ES"/>
        </w:rPr>
      </w:pPr>
      <w:r w:rsidRPr="004A60F8">
        <w:rPr>
          <w:rFonts w:ascii="Trebuchet MS" w:hAnsi="Trebuchet MS"/>
          <w:b/>
          <w:bCs/>
          <w:lang w:val="eu-ES"/>
        </w:rPr>
        <w:t>Berrikuntza irekia mugikortasun adimendunerako</w:t>
      </w:r>
    </w:p>
    <w:p w14:paraId="45CA36AC" w14:textId="43D40443" w:rsidR="004A60F8" w:rsidRPr="004A60F8" w:rsidRDefault="004A60F8" w:rsidP="004A60F8">
      <w:pPr>
        <w:jc w:val="both"/>
        <w:rPr>
          <w:rFonts w:ascii="Trebuchet MS" w:hAnsi="Trebuchet MS"/>
          <w:lang w:val="eu-ES"/>
        </w:rPr>
      </w:pPr>
      <w:r w:rsidRPr="004A60F8">
        <w:rPr>
          <w:rFonts w:ascii="Trebuchet MS" w:hAnsi="Trebuchet MS"/>
          <w:lang w:val="eu-ES"/>
        </w:rPr>
        <w:t xml:space="preserve">Esparru publikotik, Igor </w:t>
      </w:r>
      <w:proofErr w:type="spellStart"/>
      <w:r w:rsidRPr="004A60F8">
        <w:rPr>
          <w:rFonts w:ascii="Trebuchet MS" w:hAnsi="Trebuchet MS"/>
          <w:lang w:val="eu-ES"/>
        </w:rPr>
        <w:t>Villarreal</w:t>
      </w:r>
      <w:proofErr w:type="spellEnd"/>
      <w:r w:rsidRPr="004A60F8">
        <w:rPr>
          <w:rFonts w:ascii="Trebuchet MS" w:hAnsi="Trebuchet MS"/>
          <w:lang w:val="eu-ES"/>
        </w:rPr>
        <w:t xml:space="preserve"> Sarriak, </w:t>
      </w:r>
      <w:proofErr w:type="spellStart"/>
      <w:r w:rsidRPr="004A60F8">
        <w:rPr>
          <w:rFonts w:ascii="Trebuchet MS" w:hAnsi="Trebuchet MS"/>
          <w:lang w:val="eu-ES"/>
        </w:rPr>
        <w:t>MUBILeko</w:t>
      </w:r>
      <w:proofErr w:type="spellEnd"/>
      <w:r w:rsidRPr="004A60F8">
        <w:rPr>
          <w:rFonts w:ascii="Trebuchet MS" w:hAnsi="Trebuchet MS"/>
          <w:lang w:val="eu-ES"/>
        </w:rPr>
        <w:t xml:space="preserve"> zuzendari nagusiak, Gipuzkoako Foru Aldundiaren mugikortasun jasangarriaren estrategia eta </w:t>
      </w:r>
      <w:r w:rsidRPr="004A60F8">
        <w:rPr>
          <w:rFonts w:ascii="Trebuchet MS" w:hAnsi="Trebuchet MS"/>
          <w:lang w:val="eu-ES"/>
        </w:rPr>
        <w:lastRenderedPageBreak/>
        <w:t>ekosistema horrek ideia berriak sortzeko duen zeregina aurkeztu ditu. “</w:t>
      </w:r>
      <w:proofErr w:type="spellStart"/>
      <w:r w:rsidRPr="004A60F8">
        <w:rPr>
          <w:rFonts w:ascii="Trebuchet MS" w:hAnsi="Trebuchet MS"/>
          <w:lang w:val="eu-ES"/>
        </w:rPr>
        <w:t>MUBILetik</w:t>
      </w:r>
      <w:proofErr w:type="spellEnd"/>
      <w:r w:rsidRPr="004A60F8">
        <w:rPr>
          <w:rFonts w:ascii="Trebuchet MS" w:hAnsi="Trebuchet MS"/>
          <w:lang w:val="eu-ES"/>
        </w:rPr>
        <w:t>, gure helburua berrikuntza ekosistema bat sortzea da, enpresei mugikortasun jasangarriago baterantz aurrera egiten laguntzeko. Lankidetza, berrikuntza eta teknologiaren aldeko apustua egiten dugu, sektorearen garapena bultzatzeko ardatz estrategiko gisa ”, adierazi du.</w:t>
      </w:r>
    </w:p>
    <w:p w14:paraId="15A5EF41" w14:textId="7058DB86" w:rsidR="004A60F8" w:rsidRPr="004A60F8" w:rsidRDefault="004A60F8" w:rsidP="004A60F8">
      <w:pPr>
        <w:jc w:val="both"/>
        <w:rPr>
          <w:rFonts w:ascii="Trebuchet MS" w:hAnsi="Trebuchet MS"/>
          <w:lang w:val="eu-ES"/>
        </w:rPr>
      </w:pPr>
      <w:r w:rsidRPr="004A60F8">
        <w:rPr>
          <w:rFonts w:ascii="Trebuchet MS" w:hAnsi="Trebuchet MS"/>
          <w:lang w:val="eu-ES"/>
        </w:rPr>
        <w:t xml:space="preserve">Era berean, nabarmendu duenez, “berrikuntza ekosistema batek konfiantzaren gainean eraikitzen bada bakarrik funtziona dezake. Eragile publiko gisa, </w:t>
      </w:r>
      <w:proofErr w:type="spellStart"/>
      <w:r w:rsidRPr="004A60F8">
        <w:rPr>
          <w:rFonts w:ascii="Trebuchet MS" w:hAnsi="Trebuchet MS"/>
          <w:lang w:val="eu-ES"/>
        </w:rPr>
        <w:t>MUBILek</w:t>
      </w:r>
      <w:proofErr w:type="spellEnd"/>
      <w:r w:rsidRPr="004A60F8">
        <w:rPr>
          <w:rFonts w:ascii="Trebuchet MS" w:hAnsi="Trebuchet MS"/>
          <w:lang w:val="eu-ES"/>
        </w:rPr>
        <w:t xml:space="preserve"> bideratzaile neutral gisa jarduten du, lankidetza giro ona sortuz ”.</w:t>
      </w:r>
    </w:p>
    <w:p w14:paraId="1C0BD1C0" w14:textId="6B70A38F" w:rsidR="004A60F8" w:rsidRPr="004A60F8" w:rsidRDefault="004A60F8" w:rsidP="004A60F8">
      <w:pPr>
        <w:jc w:val="both"/>
        <w:rPr>
          <w:rFonts w:ascii="Trebuchet MS" w:hAnsi="Trebuchet MS"/>
          <w:lang w:val="eu-ES"/>
        </w:rPr>
      </w:pPr>
      <w:r w:rsidRPr="004A60F8">
        <w:rPr>
          <w:rFonts w:ascii="Trebuchet MS" w:hAnsi="Trebuchet MS"/>
          <w:lang w:val="eu-ES"/>
        </w:rPr>
        <w:t xml:space="preserve">Ildo horretan, </w:t>
      </w:r>
      <w:proofErr w:type="spellStart"/>
      <w:r w:rsidRPr="004A60F8">
        <w:rPr>
          <w:rFonts w:ascii="Trebuchet MS" w:hAnsi="Trebuchet MS"/>
          <w:lang w:val="eu-ES"/>
        </w:rPr>
        <w:t>Villarreal</w:t>
      </w:r>
      <w:proofErr w:type="spellEnd"/>
      <w:r w:rsidRPr="004A60F8">
        <w:rPr>
          <w:rFonts w:ascii="Trebuchet MS" w:hAnsi="Trebuchet MS"/>
          <w:lang w:val="eu-ES"/>
        </w:rPr>
        <w:t xml:space="preserve"> </w:t>
      </w:r>
      <w:proofErr w:type="spellStart"/>
      <w:r w:rsidRPr="004A60F8">
        <w:rPr>
          <w:rFonts w:ascii="Trebuchet MS" w:hAnsi="Trebuchet MS"/>
          <w:lang w:val="eu-ES"/>
        </w:rPr>
        <w:t>Sarríak</w:t>
      </w:r>
      <w:proofErr w:type="spellEnd"/>
      <w:r w:rsidRPr="004A60F8">
        <w:rPr>
          <w:rFonts w:ascii="Trebuchet MS" w:hAnsi="Trebuchet MS"/>
          <w:lang w:val="eu-ES"/>
        </w:rPr>
        <w:t xml:space="preserve"> MUBIL </w:t>
      </w:r>
      <w:proofErr w:type="spellStart"/>
      <w:r w:rsidRPr="004A60F8">
        <w:rPr>
          <w:rFonts w:ascii="Trebuchet MS" w:hAnsi="Trebuchet MS"/>
          <w:lang w:val="eu-ES"/>
        </w:rPr>
        <w:t>Centerren</w:t>
      </w:r>
      <w:proofErr w:type="spellEnd"/>
      <w:r w:rsidRPr="004A60F8">
        <w:rPr>
          <w:rFonts w:ascii="Trebuchet MS" w:hAnsi="Trebuchet MS"/>
          <w:lang w:val="eu-ES"/>
        </w:rPr>
        <w:t xml:space="preserve"> zeregina azpimarratu du. Funtsezko azpiegitura da, eta auto autonomoan espezializatutako hiru laborategi ditu, bateriak eta hidrogenoa, mugikortasunean berrikuntza bizkortzeko diseinatuta. “MUBIL </w:t>
      </w:r>
      <w:proofErr w:type="spellStart"/>
      <w:r w:rsidRPr="004A60F8">
        <w:rPr>
          <w:rFonts w:ascii="Trebuchet MS" w:hAnsi="Trebuchet MS"/>
          <w:lang w:val="eu-ES"/>
        </w:rPr>
        <w:t>Centerren</w:t>
      </w:r>
      <w:proofErr w:type="spellEnd"/>
      <w:r w:rsidRPr="004A60F8">
        <w:rPr>
          <w:rFonts w:ascii="Trebuchet MS" w:hAnsi="Trebuchet MS"/>
          <w:lang w:val="eu-ES"/>
        </w:rPr>
        <w:t xml:space="preserve">, euskal enpresen arteko </w:t>
      </w:r>
      <w:proofErr w:type="spellStart"/>
      <w:r w:rsidRPr="004A60F8">
        <w:rPr>
          <w:rFonts w:ascii="Trebuchet MS" w:hAnsi="Trebuchet MS"/>
          <w:lang w:val="eu-ES"/>
        </w:rPr>
        <w:t>networkinga</w:t>
      </w:r>
      <w:proofErr w:type="spellEnd"/>
      <w:r w:rsidRPr="004A60F8">
        <w:rPr>
          <w:rFonts w:ascii="Trebuchet MS" w:hAnsi="Trebuchet MS"/>
          <w:lang w:val="eu-ES"/>
        </w:rPr>
        <w:t xml:space="preserve"> bultzatzeaz gain, gure sektorea Europan kokatzeko plataforma ere bagara”, adierazi du.</w:t>
      </w:r>
    </w:p>
    <w:p w14:paraId="4FCA4411" w14:textId="79BFC143" w:rsidR="004A60F8" w:rsidRPr="004A60F8" w:rsidRDefault="004A60F8" w:rsidP="004A60F8">
      <w:pPr>
        <w:jc w:val="both"/>
        <w:rPr>
          <w:rFonts w:ascii="Trebuchet MS" w:hAnsi="Trebuchet MS"/>
          <w:lang w:val="eu-ES"/>
        </w:rPr>
      </w:pPr>
      <w:r w:rsidRPr="004A60F8">
        <w:rPr>
          <w:rFonts w:ascii="Trebuchet MS" w:hAnsi="Trebuchet MS"/>
          <w:lang w:val="eu-ES"/>
        </w:rPr>
        <w:t xml:space="preserve">Berrikuntza irekiaren esparruan, zuzendariak City </w:t>
      </w:r>
      <w:proofErr w:type="spellStart"/>
      <w:r w:rsidRPr="004A60F8">
        <w:rPr>
          <w:rFonts w:ascii="Trebuchet MS" w:hAnsi="Trebuchet MS"/>
          <w:lang w:val="eu-ES"/>
        </w:rPr>
        <w:t>Science</w:t>
      </w:r>
      <w:proofErr w:type="spellEnd"/>
      <w:r w:rsidRPr="004A60F8">
        <w:rPr>
          <w:rFonts w:ascii="Trebuchet MS" w:hAnsi="Trebuchet MS"/>
          <w:lang w:val="eu-ES"/>
        </w:rPr>
        <w:t xml:space="preserve"> </w:t>
      </w:r>
      <w:proofErr w:type="spellStart"/>
      <w:r w:rsidRPr="004A60F8">
        <w:rPr>
          <w:rFonts w:ascii="Trebuchet MS" w:hAnsi="Trebuchet MS"/>
          <w:lang w:val="eu-ES"/>
        </w:rPr>
        <w:t>Lab</w:t>
      </w:r>
      <w:proofErr w:type="spellEnd"/>
      <w:r w:rsidRPr="004A60F8">
        <w:rPr>
          <w:rFonts w:ascii="Trebuchet MS" w:hAnsi="Trebuchet MS"/>
          <w:lang w:val="eu-ES"/>
        </w:rPr>
        <w:t xml:space="preserve"> Gipuzkoa proiektua nabarmendu du, MIT Media Labekin eta Gipuzkoako Foru Aldundiarekin lankidetzan egindako ekimena. Helburua da datuetan oinarritutako soluzioak garatzea eskualdeko mugikortasuna eta hiri plangintza hobetzeko, enpresak, erakundeak eta ikerketa zentroak elkarlaneko berrikuntza ekosistema batean integratuz.</w:t>
      </w:r>
    </w:p>
    <w:p w14:paraId="71733E9A" w14:textId="672F50C4" w:rsidR="004A60F8" w:rsidRPr="004A60F8" w:rsidRDefault="004A60F8" w:rsidP="004A60F8">
      <w:pPr>
        <w:jc w:val="both"/>
        <w:rPr>
          <w:rFonts w:ascii="Trebuchet MS" w:hAnsi="Trebuchet MS"/>
          <w:lang w:val="eu-ES"/>
        </w:rPr>
      </w:pPr>
      <w:r w:rsidRPr="004A60F8">
        <w:rPr>
          <w:rFonts w:ascii="Trebuchet MS" w:hAnsi="Trebuchet MS"/>
          <w:lang w:val="eu-ES"/>
        </w:rPr>
        <w:t>Bere proiektu giltzarrietako bat Gipuzkoa Eskualdea 30 minutu da, lurraldeko mugikortasuna optimizatzea bilatzen duena, puntu desberdinen arteko joan-etorriak gehienez 30 minutuan egin ahal izango direla bermatzeko.</w:t>
      </w:r>
    </w:p>
    <w:p w14:paraId="3A50CD9B" w14:textId="427FAEB5" w:rsidR="004A60F8" w:rsidRPr="004A60F8" w:rsidRDefault="004A60F8" w:rsidP="004A60F8">
      <w:pPr>
        <w:jc w:val="both"/>
        <w:rPr>
          <w:rFonts w:ascii="Trebuchet MS" w:hAnsi="Trebuchet MS"/>
          <w:lang w:val="eu-ES"/>
        </w:rPr>
      </w:pPr>
      <w:r w:rsidRPr="004A60F8">
        <w:rPr>
          <w:rFonts w:ascii="Trebuchet MS" w:hAnsi="Trebuchet MS"/>
          <w:lang w:val="eu-ES"/>
        </w:rPr>
        <w:t xml:space="preserve">Bestalde, MONDRAGON </w:t>
      </w:r>
      <w:proofErr w:type="spellStart"/>
      <w:r w:rsidRPr="004A60F8">
        <w:rPr>
          <w:rFonts w:ascii="Trebuchet MS" w:hAnsi="Trebuchet MS"/>
          <w:lang w:val="eu-ES"/>
        </w:rPr>
        <w:t>VENTURESeko</w:t>
      </w:r>
      <w:proofErr w:type="spellEnd"/>
      <w:r w:rsidRPr="004A60F8">
        <w:rPr>
          <w:rFonts w:ascii="Trebuchet MS" w:hAnsi="Trebuchet MS"/>
          <w:lang w:val="eu-ES"/>
        </w:rPr>
        <w:t xml:space="preserve"> zuzendari nagusi Joseba Sagastigordiak azaldu du Mondragon Korporazioak berrikuntza irekiaren eta enpresa lankidetzaren aldeko apustua egiten duela, garapenerako funtsezko ardatz gisa. “MONDRAGON </w:t>
      </w:r>
      <w:proofErr w:type="spellStart"/>
      <w:r w:rsidRPr="004A60F8">
        <w:rPr>
          <w:rFonts w:ascii="Trebuchet MS" w:hAnsi="Trebuchet MS"/>
          <w:lang w:val="eu-ES"/>
        </w:rPr>
        <w:t>VENTURESen</w:t>
      </w:r>
      <w:proofErr w:type="spellEnd"/>
      <w:r w:rsidRPr="004A60F8">
        <w:rPr>
          <w:rFonts w:ascii="Trebuchet MS" w:hAnsi="Trebuchet MS"/>
          <w:lang w:val="eu-ES"/>
        </w:rPr>
        <w:t xml:space="preserve"> kooperatiben plan estrategikoak bertatik bertara ezagutzen dituen plataforma gisa jokatzen dugu, eta, nolabait ere, kooperatiben artean lankidetzan aritzera ‘behartzen ‘ditugu. Badakigu erakunde dibertsifikatuek inpaktu eta aberastasun handiagoa sortzen dutela, eta, beraz, lankidetza prozesu horiek aktiboki bultzatzen ditugu ”, adierazi du.</w:t>
      </w:r>
    </w:p>
    <w:p w14:paraId="36CFF264" w14:textId="5FC27CC5" w:rsidR="004A60F8" w:rsidRPr="004A60F8" w:rsidRDefault="004A60F8" w:rsidP="004A60F8">
      <w:pPr>
        <w:jc w:val="both"/>
        <w:rPr>
          <w:rFonts w:ascii="Trebuchet MS" w:hAnsi="Trebuchet MS"/>
          <w:lang w:val="eu-ES"/>
        </w:rPr>
      </w:pPr>
      <w:r w:rsidRPr="004A60F8">
        <w:rPr>
          <w:rFonts w:ascii="Trebuchet MS" w:hAnsi="Trebuchet MS"/>
          <w:lang w:val="eu-ES"/>
        </w:rPr>
        <w:t xml:space="preserve">Horretarako, MONDRAGON </w:t>
      </w:r>
      <w:proofErr w:type="spellStart"/>
      <w:r w:rsidRPr="004A60F8">
        <w:rPr>
          <w:rFonts w:ascii="Trebuchet MS" w:hAnsi="Trebuchet MS"/>
          <w:lang w:val="eu-ES"/>
        </w:rPr>
        <w:t>VENTURESeko</w:t>
      </w:r>
      <w:proofErr w:type="spellEnd"/>
      <w:r w:rsidRPr="004A60F8">
        <w:rPr>
          <w:rFonts w:ascii="Trebuchet MS" w:hAnsi="Trebuchet MS"/>
          <w:lang w:val="eu-ES"/>
        </w:rPr>
        <w:t xml:space="preserve"> taldeak estu lan egiten du taldeko kooperatibekin, berrikuntza aukerak identifikatuz eta negozio berrien garapena bizkortzea ahalbidetuko duten sinergiak bilatuz. “Gure lana da kooperatibak ekimen berritzaileekin konektatzea eta, bestela, beren </w:t>
      </w:r>
      <w:r w:rsidRPr="004A60F8">
        <w:rPr>
          <w:rFonts w:ascii="Trebuchet MS" w:hAnsi="Trebuchet MS"/>
          <w:lang w:val="eu-ES"/>
        </w:rPr>
        <w:lastRenderedPageBreak/>
        <w:t>irismenetik kanpo gera litezkeen aukeretarako sarbidea erraztea”, gaineratu du.</w:t>
      </w:r>
    </w:p>
    <w:p w14:paraId="30A41D29" w14:textId="1E84843B" w:rsidR="004A60F8" w:rsidRPr="004A60F8" w:rsidRDefault="004A60F8" w:rsidP="004A60F8">
      <w:pPr>
        <w:jc w:val="both"/>
        <w:rPr>
          <w:rFonts w:ascii="Trebuchet MS" w:hAnsi="Trebuchet MS"/>
          <w:lang w:val="eu-ES"/>
        </w:rPr>
      </w:pPr>
      <w:r w:rsidRPr="004A60F8">
        <w:rPr>
          <w:rFonts w:ascii="Trebuchet MS" w:hAnsi="Trebuchet MS"/>
          <w:lang w:val="eu-ES"/>
        </w:rPr>
        <w:t xml:space="preserve">Ildo horretan, nabarmendu du </w:t>
      </w:r>
      <w:proofErr w:type="spellStart"/>
      <w:r w:rsidRPr="004A60F8">
        <w:rPr>
          <w:rFonts w:ascii="Trebuchet MS" w:hAnsi="Trebuchet MS"/>
          <w:lang w:val="eu-ES"/>
        </w:rPr>
        <w:t>start</w:t>
      </w:r>
      <w:proofErr w:type="spellEnd"/>
      <w:r w:rsidRPr="004A60F8">
        <w:rPr>
          <w:rFonts w:ascii="Trebuchet MS" w:hAnsi="Trebuchet MS"/>
          <w:lang w:val="eu-ES"/>
        </w:rPr>
        <w:t>-upek gero eta protagonismo handiagoa dutela berrikuntza estrategietan: “Balio kalkulaezina sortzen dute. Produktu zirraragarria da, ez baitugu hutsetik sortu behar; unerik onenean bereganatzeko prozesu bat da, bi aldeen interesek bat egiten dutenean ”.</w:t>
      </w:r>
    </w:p>
    <w:p w14:paraId="3CFEEBE3" w14:textId="7822CF35" w:rsidR="004A60F8" w:rsidRPr="004A60F8" w:rsidRDefault="004A60F8" w:rsidP="004A60F8">
      <w:pPr>
        <w:jc w:val="both"/>
        <w:rPr>
          <w:rFonts w:ascii="Trebuchet MS" w:hAnsi="Trebuchet MS"/>
          <w:lang w:val="eu-ES"/>
        </w:rPr>
      </w:pPr>
      <w:r w:rsidRPr="004A60F8">
        <w:rPr>
          <w:rFonts w:ascii="Trebuchet MS" w:hAnsi="Trebuchet MS"/>
          <w:lang w:val="eu-ES"/>
        </w:rPr>
        <w:t xml:space="preserve">Azkenik, Sagastigordiak nabarmendu du </w:t>
      </w:r>
      <w:proofErr w:type="spellStart"/>
      <w:r w:rsidRPr="004A60F8">
        <w:rPr>
          <w:rFonts w:ascii="Trebuchet MS" w:hAnsi="Trebuchet MS"/>
          <w:lang w:val="eu-ES"/>
        </w:rPr>
        <w:t>start</w:t>
      </w:r>
      <w:proofErr w:type="spellEnd"/>
      <w:r w:rsidRPr="004A60F8">
        <w:rPr>
          <w:rFonts w:ascii="Trebuchet MS" w:hAnsi="Trebuchet MS"/>
          <w:lang w:val="eu-ES"/>
        </w:rPr>
        <w:t>-upekin lankidetzan aritzeko estrategia hori “goranzko joera dela, eta ziur gaude gure berrikuntza eta dibertsifikazio estrategian pisua hartzen jarraituko duela”.</w:t>
      </w:r>
    </w:p>
    <w:p w14:paraId="47DD2A33" w14:textId="50BDEF89" w:rsidR="004A60F8" w:rsidRPr="004A60F8" w:rsidRDefault="004A60F8" w:rsidP="004D46B6">
      <w:pPr>
        <w:jc w:val="both"/>
        <w:rPr>
          <w:rFonts w:ascii="Trebuchet MS" w:hAnsi="Trebuchet MS"/>
          <w:lang w:val="eu-ES"/>
        </w:rPr>
      </w:pPr>
      <w:r w:rsidRPr="004A60F8">
        <w:rPr>
          <w:rFonts w:ascii="Trebuchet MS" w:hAnsi="Trebuchet MS"/>
          <w:lang w:val="eu-ES"/>
        </w:rPr>
        <w:t xml:space="preserve">Arrakasta kasuak aurkeztu ondoren, saioak, gainera, </w:t>
      </w:r>
      <w:proofErr w:type="spellStart"/>
      <w:r w:rsidRPr="004A60F8">
        <w:rPr>
          <w:rFonts w:ascii="Trebuchet MS" w:hAnsi="Trebuchet MS"/>
          <w:lang w:val="eu-ES"/>
        </w:rPr>
        <w:t>networking</w:t>
      </w:r>
      <w:proofErr w:type="spellEnd"/>
      <w:r w:rsidRPr="004A60F8">
        <w:rPr>
          <w:rFonts w:ascii="Trebuchet MS" w:hAnsi="Trebuchet MS"/>
          <w:lang w:val="eu-ES"/>
        </w:rPr>
        <w:t xml:space="preserve"> espazio bat izan du, bertaratutako erakundeen arteko sinergiak indartzeko eta lankidetza aukerak aztertzeko diseinatua, eta erakunde anfitrioiaren instalazioak bisitatu ditu.</w:t>
      </w:r>
    </w:p>
    <w:p w14:paraId="3F643FE5" w14:textId="5FEAE073" w:rsidR="00DE30A0" w:rsidRPr="006200A4" w:rsidRDefault="00D024F1" w:rsidP="004D46B6">
      <w:pPr>
        <w:jc w:val="both"/>
        <w:rPr>
          <w:rFonts w:ascii="Trebuchet MS" w:hAnsi="Trebuchet MS"/>
          <w:b/>
          <w:bCs/>
          <w:lang w:val="eu-ES"/>
        </w:rPr>
      </w:pPr>
      <w:r w:rsidRPr="006200A4">
        <w:rPr>
          <w:rFonts w:ascii="Trebuchet MS" w:hAnsi="Trebuchet MS"/>
          <w:b/>
          <w:bCs/>
          <w:lang w:val="eu-ES"/>
        </w:rPr>
        <w:t>Hiru saio hiru lurralde historikoetan</w:t>
      </w:r>
    </w:p>
    <w:p w14:paraId="03F400EC" w14:textId="510CCA9D" w:rsidR="00DE30A0" w:rsidRPr="006200A4" w:rsidRDefault="00FE331C" w:rsidP="00427F3E">
      <w:pPr>
        <w:jc w:val="both"/>
        <w:rPr>
          <w:rFonts w:ascii="Trebuchet MS" w:hAnsi="Trebuchet MS"/>
          <w:lang w:val="eu-ES"/>
        </w:rPr>
      </w:pPr>
      <w:proofErr w:type="spellStart"/>
      <w:r w:rsidRPr="006200A4">
        <w:rPr>
          <w:rFonts w:ascii="Trebuchet MS" w:hAnsi="Trebuchet MS"/>
          <w:lang w:val="eu-ES"/>
        </w:rPr>
        <w:t>Martzoaren</w:t>
      </w:r>
      <w:proofErr w:type="spellEnd"/>
      <w:r w:rsidRPr="006200A4">
        <w:rPr>
          <w:rFonts w:ascii="Trebuchet MS" w:hAnsi="Trebuchet MS"/>
          <w:lang w:val="eu-ES"/>
        </w:rPr>
        <w:t xml:space="preserve"> 25ean, Basaurin, </w:t>
      </w:r>
      <w:proofErr w:type="spellStart"/>
      <w:r w:rsidRPr="006200A4">
        <w:rPr>
          <w:rFonts w:ascii="Trebuchet MS" w:hAnsi="Trebuchet MS"/>
          <w:lang w:val="eu-ES"/>
        </w:rPr>
        <w:t>Sidenorreko</w:t>
      </w:r>
      <w:proofErr w:type="spellEnd"/>
      <w:r w:rsidRPr="006200A4">
        <w:rPr>
          <w:rFonts w:ascii="Trebuchet MS" w:hAnsi="Trebuchet MS"/>
          <w:lang w:val="eu-ES"/>
        </w:rPr>
        <w:t xml:space="preserve"> Berrikuntza </w:t>
      </w:r>
      <w:proofErr w:type="spellStart"/>
      <w:r w:rsidRPr="006200A4">
        <w:rPr>
          <w:rFonts w:ascii="Trebuchet MS" w:hAnsi="Trebuchet MS"/>
          <w:i/>
          <w:iCs/>
          <w:lang w:val="eu-ES"/>
        </w:rPr>
        <w:t>Hub</w:t>
      </w:r>
      <w:r w:rsidRPr="006200A4">
        <w:rPr>
          <w:rFonts w:ascii="Trebuchet MS" w:hAnsi="Trebuchet MS"/>
          <w:lang w:val="eu-ES"/>
        </w:rPr>
        <w:t>ean</w:t>
      </w:r>
      <w:proofErr w:type="spellEnd"/>
      <w:r w:rsidRPr="006200A4">
        <w:rPr>
          <w:rFonts w:ascii="Trebuchet MS" w:hAnsi="Trebuchet MS"/>
          <w:lang w:val="eu-ES"/>
        </w:rPr>
        <w:t xml:space="preserve"> egindako inaugurazio</w:t>
      </w:r>
      <w:r w:rsidRPr="006200A4">
        <w:rPr>
          <w:rFonts w:ascii="Trebuchet MS" w:hAnsi="Trebuchet MS"/>
          <w:lang w:val="eu-ES"/>
        </w:rPr>
        <w:noBreakHyphen/>
        <w:t xml:space="preserve">saioaren, eta gaur </w:t>
      </w:r>
      <w:proofErr w:type="spellStart"/>
      <w:r w:rsidRPr="006200A4">
        <w:rPr>
          <w:rFonts w:ascii="Trebuchet MS" w:hAnsi="Trebuchet MS"/>
          <w:lang w:val="eu-ES"/>
        </w:rPr>
        <w:t>Angulas</w:t>
      </w:r>
      <w:proofErr w:type="spellEnd"/>
      <w:r w:rsidRPr="006200A4">
        <w:rPr>
          <w:rFonts w:ascii="Trebuchet MS" w:hAnsi="Trebuchet MS"/>
          <w:lang w:val="eu-ES"/>
        </w:rPr>
        <w:t xml:space="preserve"> </w:t>
      </w:r>
      <w:proofErr w:type="spellStart"/>
      <w:r w:rsidRPr="006200A4">
        <w:rPr>
          <w:rFonts w:ascii="Trebuchet MS" w:hAnsi="Trebuchet MS"/>
          <w:lang w:val="eu-ES"/>
        </w:rPr>
        <w:t>Aguinagan</w:t>
      </w:r>
      <w:proofErr w:type="spellEnd"/>
      <w:r w:rsidRPr="006200A4">
        <w:rPr>
          <w:rFonts w:ascii="Trebuchet MS" w:hAnsi="Trebuchet MS"/>
          <w:lang w:val="eu-ES"/>
        </w:rPr>
        <w:t xml:space="preserve"> egindako jardunaldiaren ondoren, hirugarren jardunaldi bat egingo da Araban. Horrela, Innobasque Berrikuntzaren Euskal Agentziak, bere bazkide diren erakundeekin batera, hiru lurralde</w:t>
      </w:r>
      <w:r w:rsidR="00427F3E" w:rsidRPr="006200A4">
        <w:rPr>
          <w:rFonts w:ascii="Trebuchet MS" w:hAnsi="Trebuchet MS"/>
          <w:lang w:val="eu-ES"/>
        </w:rPr>
        <w:t xml:space="preserve"> historiko</w:t>
      </w:r>
      <w:r w:rsidRPr="006200A4">
        <w:rPr>
          <w:rFonts w:ascii="Trebuchet MS" w:hAnsi="Trebuchet MS"/>
          <w:lang w:val="eu-ES"/>
        </w:rPr>
        <w:t xml:space="preserve">etan </w:t>
      </w:r>
      <w:r w:rsidR="00427F3E" w:rsidRPr="006200A4">
        <w:rPr>
          <w:rFonts w:ascii="Trebuchet MS" w:hAnsi="Trebuchet MS"/>
          <w:lang w:val="eu-ES"/>
        </w:rPr>
        <w:t xml:space="preserve">agentziaren </w:t>
      </w:r>
      <w:r w:rsidRPr="006200A4">
        <w:rPr>
          <w:rFonts w:ascii="Trebuchet MS" w:hAnsi="Trebuchet MS"/>
          <w:lang w:val="eu-ES"/>
        </w:rPr>
        <w:t>erakunde elkartuei berrikuntza irekia</w:t>
      </w:r>
      <w:r w:rsidR="00427F3E" w:rsidRPr="006200A4">
        <w:rPr>
          <w:rFonts w:ascii="Trebuchet MS" w:hAnsi="Trebuchet MS"/>
          <w:lang w:val="eu-ES"/>
        </w:rPr>
        <w:t xml:space="preserve"> eta haren ekosistemak</w:t>
      </w:r>
      <w:r w:rsidRPr="006200A4">
        <w:rPr>
          <w:rFonts w:ascii="Trebuchet MS" w:hAnsi="Trebuchet MS"/>
          <w:lang w:val="eu-ES"/>
        </w:rPr>
        <w:t xml:space="preserve"> hurbiltzeko </w:t>
      </w:r>
      <w:r w:rsidR="00427F3E" w:rsidRPr="006200A4">
        <w:rPr>
          <w:rFonts w:ascii="Trebuchet MS" w:hAnsi="Trebuchet MS"/>
          <w:lang w:val="eu-ES"/>
        </w:rPr>
        <w:t>ekimen horren</w:t>
      </w:r>
      <w:r w:rsidRPr="006200A4">
        <w:rPr>
          <w:rFonts w:ascii="Trebuchet MS" w:hAnsi="Trebuchet MS"/>
          <w:lang w:val="eu-ES"/>
        </w:rPr>
        <w:t xml:space="preserve"> zikloa itxiko da.</w:t>
      </w:r>
    </w:p>
    <w:p w14:paraId="42D41136" w14:textId="293C0CC1" w:rsidR="00DE30A0" w:rsidRPr="006200A4" w:rsidRDefault="00D024F1" w:rsidP="00D024F1">
      <w:pPr>
        <w:jc w:val="both"/>
        <w:rPr>
          <w:rFonts w:ascii="Trebuchet MS" w:hAnsi="Trebuchet MS"/>
          <w:lang w:val="eu-ES"/>
        </w:rPr>
      </w:pPr>
      <w:r w:rsidRPr="006200A4">
        <w:rPr>
          <w:rFonts w:ascii="Trebuchet MS" w:hAnsi="Trebuchet MS"/>
          <w:lang w:val="eu-ES"/>
        </w:rPr>
        <w:t xml:space="preserve">Jardunaldia apirilaren 11n egingo da, Elika Nekazaritzako Elikagaien Segurtasunerako Euskal Fundazioaren egoitzan, Arkautin. Bertan, Tubacexen esperientziak ezagutuko dira. Tubacex hodi eta aleazio berezien fabrikazioan espezializatutako industria taldea da, bai eta </w:t>
      </w:r>
      <w:proofErr w:type="spellStart"/>
      <w:r w:rsidRPr="006200A4">
        <w:rPr>
          <w:rFonts w:ascii="Trebuchet MS" w:hAnsi="Trebuchet MS"/>
          <w:lang w:val="eu-ES"/>
        </w:rPr>
        <w:t>Mobility</w:t>
      </w:r>
      <w:proofErr w:type="spellEnd"/>
      <w:r w:rsidRPr="006200A4">
        <w:rPr>
          <w:rFonts w:ascii="Trebuchet MS" w:hAnsi="Trebuchet MS"/>
          <w:lang w:val="eu-ES"/>
        </w:rPr>
        <w:t xml:space="preserve"> </w:t>
      </w:r>
      <w:proofErr w:type="spellStart"/>
      <w:r w:rsidRPr="006200A4">
        <w:rPr>
          <w:rFonts w:ascii="Trebuchet MS" w:hAnsi="Trebuchet MS"/>
          <w:lang w:val="eu-ES"/>
        </w:rPr>
        <w:t>Lab</w:t>
      </w:r>
      <w:proofErr w:type="spellEnd"/>
      <w:r w:rsidRPr="006200A4">
        <w:rPr>
          <w:rFonts w:ascii="Trebuchet MS" w:hAnsi="Trebuchet MS"/>
          <w:lang w:val="eu-ES"/>
        </w:rPr>
        <w:t xml:space="preserve"> ekimenak ere, hiri mugikortasuneko eta logistikako berrikuntza poloa, eta “Ontzi-Basque </w:t>
      </w:r>
      <w:proofErr w:type="spellStart"/>
      <w:r w:rsidRPr="006200A4">
        <w:rPr>
          <w:rFonts w:ascii="Trebuchet MS" w:hAnsi="Trebuchet MS"/>
          <w:lang w:val="eu-ES"/>
        </w:rPr>
        <w:t>Food</w:t>
      </w:r>
      <w:proofErr w:type="spellEnd"/>
      <w:r w:rsidRPr="006200A4">
        <w:rPr>
          <w:rFonts w:ascii="Trebuchet MS" w:hAnsi="Trebuchet MS"/>
          <w:lang w:val="eu-ES"/>
        </w:rPr>
        <w:t xml:space="preserve"> </w:t>
      </w:r>
      <w:proofErr w:type="spellStart"/>
      <w:r w:rsidRPr="006200A4">
        <w:rPr>
          <w:rFonts w:ascii="Trebuchet MS" w:hAnsi="Trebuchet MS"/>
          <w:lang w:val="eu-ES"/>
        </w:rPr>
        <w:t>Packaging</w:t>
      </w:r>
      <w:proofErr w:type="spellEnd"/>
      <w:r w:rsidRPr="006200A4">
        <w:rPr>
          <w:rFonts w:ascii="Trebuchet MS" w:hAnsi="Trebuchet MS"/>
          <w:lang w:val="eu-ES"/>
        </w:rPr>
        <w:t xml:space="preserve"> </w:t>
      </w:r>
      <w:proofErr w:type="spellStart"/>
      <w:r w:rsidRPr="006200A4">
        <w:rPr>
          <w:rFonts w:ascii="Trebuchet MS" w:hAnsi="Trebuchet MS"/>
          <w:lang w:val="eu-ES"/>
        </w:rPr>
        <w:t>Innovation</w:t>
      </w:r>
      <w:proofErr w:type="spellEnd"/>
      <w:r w:rsidRPr="006200A4">
        <w:rPr>
          <w:rFonts w:ascii="Trebuchet MS" w:hAnsi="Trebuchet MS"/>
          <w:lang w:val="eu-ES"/>
        </w:rPr>
        <w:t xml:space="preserve"> </w:t>
      </w:r>
      <w:proofErr w:type="spellStart"/>
      <w:r w:rsidRPr="006200A4">
        <w:rPr>
          <w:rFonts w:ascii="Trebuchet MS" w:hAnsi="Trebuchet MS"/>
          <w:lang w:val="eu-ES"/>
        </w:rPr>
        <w:t>Hub</w:t>
      </w:r>
      <w:proofErr w:type="spellEnd"/>
      <w:r w:rsidRPr="006200A4">
        <w:rPr>
          <w:rFonts w:ascii="Trebuchet MS" w:hAnsi="Trebuchet MS"/>
          <w:lang w:val="eu-ES"/>
        </w:rPr>
        <w:t>”, ontzi jasangarriak garatzeko berrikuntza komunitate irekia.</w:t>
      </w:r>
      <w:r w:rsidR="00DE30A0" w:rsidRPr="006200A4">
        <w:rPr>
          <w:rFonts w:ascii="Trebuchet MS" w:hAnsi="Trebuchet MS"/>
          <w:lang w:val="eu-ES"/>
        </w:rPr>
        <w:t xml:space="preserve"> </w:t>
      </w:r>
      <w:r w:rsidRPr="006200A4">
        <w:rPr>
          <w:rFonts w:ascii="Trebuchet MS" w:hAnsi="Trebuchet MS"/>
          <w:lang w:val="eu-ES"/>
        </w:rPr>
        <w:t xml:space="preserve">Azken horretan parte hartzen du saioaren erakunde anfitrioiak, </w:t>
      </w:r>
      <w:proofErr w:type="spellStart"/>
      <w:r w:rsidRPr="006200A4">
        <w:rPr>
          <w:rFonts w:ascii="Trebuchet MS" w:hAnsi="Trebuchet MS"/>
          <w:lang w:val="eu-ES"/>
        </w:rPr>
        <w:t>Elikak</w:t>
      </w:r>
      <w:proofErr w:type="spellEnd"/>
      <w:r w:rsidRPr="006200A4">
        <w:rPr>
          <w:rFonts w:ascii="Trebuchet MS" w:hAnsi="Trebuchet MS"/>
          <w:lang w:val="eu-ES"/>
        </w:rPr>
        <w:t xml:space="preserve">, Basque </w:t>
      </w:r>
      <w:proofErr w:type="spellStart"/>
      <w:r w:rsidRPr="006200A4">
        <w:rPr>
          <w:rFonts w:ascii="Trebuchet MS" w:hAnsi="Trebuchet MS"/>
          <w:lang w:val="eu-ES"/>
        </w:rPr>
        <w:t>Food</w:t>
      </w:r>
      <w:proofErr w:type="spellEnd"/>
      <w:r w:rsidRPr="006200A4">
        <w:rPr>
          <w:rFonts w:ascii="Trebuchet MS" w:hAnsi="Trebuchet MS"/>
          <w:lang w:val="eu-ES"/>
        </w:rPr>
        <w:t xml:space="preserve"> </w:t>
      </w:r>
      <w:proofErr w:type="spellStart"/>
      <w:r w:rsidRPr="006200A4">
        <w:rPr>
          <w:rFonts w:ascii="Trebuchet MS" w:hAnsi="Trebuchet MS"/>
          <w:lang w:val="eu-ES"/>
        </w:rPr>
        <w:t>Clusterrarekin</w:t>
      </w:r>
      <w:proofErr w:type="spellEnd"/>
      <w:r w:rsidRPr="006200A4">
        <w:rPr>
          <w:rFonts w:ascii="Trebuchet MS" w:hAnsi="Trebuchet MS"/>
          <w:lang w:val="eu-ES"/>
        </w:rPr>
        <w:t xml:space="preserve"> batera.</w:t>
      </w:r>
    </w:p>
    <w:p w14:paraId="5CA5164A" w14:textId="7FC20CF8" w:rsidR="00DE30A0" w:rsidRPr="006200A4" w:rsidRDefault="00D024F1" w:rsidP="00D024F1">
      <w:pPr>
        <w:jc w:val="both"/>
        <w:rPr>
          <w:rFonts w:ascii="Trebuchet MS" w:hAnsi="Trebuchet MS"/>
          <w:lang w:val="eu-ES"/>
        </w:rPr>
      </w:pPr>
      <w:r w:rsidRPr="006200A4">
        <w:rPr>
          <w:rFonts w:ascii="Trebuchet MS" w:hAnsi="Trebuchet MS"/>
          <w:lang w:val="eu-ES"/>
        </w:rPr>
        <w:t xml:space="preserve">Innobasqueko bazkide diren erakundeentzat bakarrik den </w:t>
      </w:r>
      <w:hyperlink r:id="rId11" w:history="1">
        <w:r w:rsidRPr="006200A4">
          <w:rPr>
            <w:rStyle w:val="Hipervnculo"/>
            <w:rFonts w:ascii="Trebuchet MS" w:hAnsi="Trebuchet MS"/>
            <w:lang w:val="eu-ES"/>
          </w:rPr>
          <w:t>saio ho</w:t>
        </w:r>
        <w:r w:rsidR="000060C8">
          <w:rPr>
            <w:rStyle w:val="Hipervnculo"/>
            <w:rFonts w:ascii="Trebuchet MS" w:hAnsi="Trebuchet MS"/>
            <w:lang w:val="eu-ES"/>
          </w:rPr>
          <w:t>rr</w:t>
        </w:r>
        <w:r w:rsidRPr="006200A4">
          <w:rPr>
            <w:rStyle w:val="Hipervnculo"/>
            <w:rFonts w:ascii="Trebuchet MS" w:hAnsi="Trebuchet MS"/>
            <w:lang w:val="eu-ES"/>
          </w:rPr>
          <w:t>etarako izen</w:t>
        </w:r>
        <w:r w:rsidRPr="006200A4">
          <w:rPr>
            <w:rStyle w:val="Hipervnculo"/>
            <w:rFonts w:ascii="Trebuchet MS" w:hAnsi="Trebuchet MS"/>
            <w:lang w:val="eu-ES"/>
          </w:rPr>
          <w:noBreakHyphen/>
          <w:t>emateak</w:t>
        </w:r>
      </w:hyperlink>
      <w:r w:rsidRPr="006200A4">
        <w:rPr>
          <w:rFonts w:ascii="Trebuchet MS" w:hAnsi="Trebuchet MS"/>
          <w:lang w:val="eu-ES"/>
        </w:rPr>
        <w:t xml:space="preserve"> zabalik daude agentziaren webgunean.</w:t>
      </w:r>
    </w:p>
    <w:p w14:paraId="4454EE46" w14:textId="52788386" w:rsidR="00DE30A0" w:rsidRPr="006200A4" w:rsidRDefault="00D024F1" w:rsidP="00D024F1">
      <w:pPr>
        <w:jc w:val="both"/>
        <w:rPr>
          <w:rFonts w:ascii="Trebuchet MS" w:hAnsi="Trebuchet MS"/>
          <w:lang w:val="eu-ES"/>
        </w:rPr>
      </w:pPr>
      <w:r w:rsidRPr="006200A4">
        <w:rPr>
          <w:rFonts w:ascii="Trebuchet MS" w:hAnsi="Trebuchet MS"/>
          <w:lang w:val="eu-ES"/>
        </w:rPr>
        <w:t>Saio horiek “</w:t>
      </w:r>
      <w:hyperlink r:id="rId12" w:history="1">
        <w:r w:rsidRPr="006200A4">
          <w:rPr>
            <w:rStyle w:val="Hipervnculo"/>
            <w:rFonts w:ascii="Trebuchet MS" w:hAnsi="Trebuchet MS"/>
            <w:lang w:val="eu-ES"/>
          </w:rPr>
          <w:t>Berrikuntza Irekiari eta Berrikuntza Ekosistemei buruzko Gida</w:t>
        </w:r>
      </w:hyperlink>
      <w:r w:rsidRPr="006200A4">
        <w:rPr>
          <w:rFonts w:ascii="Trebuchet MS" w:hAnsi="Trebuchet MS"/>
          <w:lang w:val="eu-ES"/>
        </w:rPr>
        <w:t>” argitaratu berriaren barruan kokatzen dira. Innobasqueren webgunean eskuragarri dagoen deskarga libreko baliabide bat da, eta lankidetza</w:t>
      </w:r>
      <w:r w:rsidRPr="006200A4">
        <w:rPr>
          <w:rFonts w:ascii="Trebuchet MS" w:hAnsi="Trebuchet MS"/>
          <w:lang w:val="eu-ES"/>
        </w:rPr>
        <w:noBreakHyphen/>
        <w:t>eredu hori hainbat sektoretan ezartzeko gako praktikoak eskaintzen ditu.</w:t>
      </w:r>
    </w:p>
    <w:p w14:paraId="6E97EB1D" w14:textId="745A8810" w:rsidR="00245ECD" w:rsidRPr="006200A4" w:rsidRDefault="00D024F1" w:rsidP="00D024F1">
      <w:pPr>
        <w:jc w:val="both"/>
        <w:rPr>
          <w:rFonts w:ascii="Trebuchet MS" w:hAnsi="Trebuchet MS"/>
          <w:lang w:val="eu-ES"/>
        </w:rPr>
      </w:pPr>
      <w:r w:rsidRPr="006200A4">
        <w:rPr>
          <w:rFonts w:ascii="Trebuchet MS" w:hAnsi="Trebuchet MS"/>
          <w:lang w:val="eu-ES"/>
        </w:rPr>
        <w:lastRenderedPageBreak/>
        <w:t>Ekimen horren bidez, agentziak sentsibilizatu nahi du zeinen garrantzitsua den berrikuntza irekia hartzea eta berrikuntza ekosistemetan parte hartzea, egungo testuinguruaren erronka ugariei aurre egiteko bide eraginkor gisa.</w:t>
      </w:r>
    </w:p>
    <w:p w14:paraId="0945C1A9" w14:textId="5523B2CB" w:rsidR="00DE30A0" w:rsidRPr="006200A4" w:rsidRDefault="00DE30A0" w:rsidP="00DE30A0">
      <w:pPr>
        <w:jc w:val="both"/>
        <w:rPr>
          <w:rFonts w:ascii="Trebuchet MS" w:hAnsi="Trebuchet MS"/>
          <w:b/>
          <w:bCs/>
          <w:i/>
          <w:iCs/>
          <w:lang w:val="eu-ES"/>
        </w:rPr>
      </w:pPr>
    </w:p>
    <w:p w14:paraId="48CC36CD" w14:textId="34D0E24A" w:rsidR="00245ECD" w:rsidRDefault="00D024F1" w:rsidP="00A96805">
      <w:pPr>
        <w:jc w:val="both"/>
        <w:rPr>
          <w:rFonts w:ascii="Trebuchet MS" w:hAnsi="Trebuchet MS"/>
          <w:b/>
          <w:bCs/>
          <w:lang w:val="eu-ES"/>
        </w:rPr>
      </w:pPr>
      <w:r w:rsidRPr="006200A4">
        <w:rPr>
          <w:rFonts w:ascii="Trebuchet MS" w:hAnsi="Trebuchet MS"/>
          <w:b/>
          <w:bCs/>
          <w:lang w:val="eu-ES"/>
        </w:rPr>
        <w:t>Informazio gehiago</w:t>
      </w:r>
    </w:p>
    <w:p w14:paraId="1CE9BC50" w14:textId="77777777" w:rsidR="00456C38" w:rsidRDefault="00A96805" w:rsidP="00456C38">
      <w:pPr>
        <w:spacing w:line="240" w:lineRule="auto"/>
        <w:jc w:val="both"/>
        <w:rPr>
          <w:rFonts w:ascii="Trebuchet MS" w:hAnsi="Trebuchet MS"/>
          <w:lang w:val="eu-ES"/>
        </w:rPr>
      </w:pPr>
      <w:r>
        <w:rPr>
          <w:rFonts w:ascii="Trebuchet MS" w:hAnsi="Trebuchet MS"/>
          <w:lang w:val="eu-ES"/>
        </w:rPr>
        <w:t>Olalla Alonso</w:t>
      </w:r>
    </w:p>
    <w:p w14:paraId="643FA357" w14:textId="0E598FAE" w:rsidR="00A96805" w:rsidRDefault="00A96805" w:rsidP="00456C38">
      <w:pPr>
        <w:spacing w:line="240" w:lineRule="auto"/>
        <w:jc w:val="both"/>
        <w:rPr>
          <w:rFonts w:ascii="Trebuchet MS" w:hAnsi="Trebuchet MS"/>
          <w:lang w:val="eu-ES"/>
        </w:rPr>
      </w:pPr>
      <w:r>
        <w:rPr>
          <w:rFonts w:ascii="Trebuchet MS" w:hAnsi="Trebuchet MS"/>
          <w:lang w:val="eu-ES"/>
        </w:rPr>
        <w:t xml:space="preserve">T. 652 728 014/ </w:t>
      </w:r>
      <w:hyperlink r:id="rId13" w:history="1">
        <w:r w:rsidRPr="008E00E0">
          <w:rPr>
            <w:rStyle w:val="Hipervnculo"/>
            <w:rFonts w:ascii="Trebuchet MS" w:hAnsi="Trebuchet MS"/>
            <w:lang w:val="eu-ES"/>
          </w:rPr>
          <w:t>oalonso@innobasque.eus</w:t>
        </w:r>
      </w:hyperlink>
      <w:r>
        <w:rPr>
          <w:rFonts w:ascii="Trebuchet MS" w:hAnsi="Trebuchet MS"/>
          <w:lang w:val="eu-ES"/>
        </w:rPr>
        <w:t xml:space="preserve"> </w:t>
      </w:r>
    </w:p>
    <w:p w14:paraId="3D09986E" w14:textId="77777777" w:rsidR="00456C38" w:rsidRPr="00A96805" w:rsidRDefault="00456C38" w:rsidP="00A96805">
      <w:pPr>
        <w:jc w:val="both"/>
        <w:rPr>
          <w:rFonts w:ascii="Trebuchet MS" w:hAnsi="Trebuchet MS"/>
          <w:lang w:val="eu-ES"/>
        </w:rPr>
      </w:pPr>
    </w:p>
    <w:p w14:paraId="79929684" w14:textId="4CD28A26" w:rsidR="00DE30A0" w:rsidRPr="006200A4" w:rsidRDefault="00DE30A0" w:rsidP="00245ECD">
      <w:pPr>
        <w:rPr>
          <w:rFonts w:ascii="Trebuchet MS" w:hAnsi="Trebuchet MS"/>
          <w:lang w:val="eu-ES"/>
        </w:rPr>
      </w:pPr>
      <w:r w:rsidRPr="006200A4">
        <w:rPr>
          <w:rFonts w:ascii="Trebuchet MS" w:hAnsi="Trebuchet MS"/>
          <w:lang w:val="eu-ES"/>
        </w:rPr>
        <w:t>Ana Larizgoitia</w:t>
      </w:r>
      <w:r w:rsidRPr="006200A4">
        <w:rPr>
          <w:rFonts w:ascii="Trebuchet MS" w:hAnsi="Trebuchet MS"/>
          <w:lang w:val="eu-ES"/>
        </w:rPr>
        <w:br/>
        <w:t xml:space="preserve">T. 656 788 328 / </w:t>
      </w:r>
      <w:hyperlink r:id="rId14" w:history="1">
        <w:r w:rsidR="00245ECD" w:rsidRPr="006200A4">
          <w:rPr>
            <w:rStyle w:val="Hipervnculo"/>
            <w:rFonts w:ascii="Trebuchet MS" w:hAnsi="Trebuchet MS"/>
            <w:lang w:val="eu-ES"/>
          </w:rPr>
          <w:t>alarizgoitia@innobasque.eus</w:t>
        </w:r>
      </w:hyperlink>
    </w:p>
    <w:p w14:paraId="3E266DD4" w14:textId="77777777" w:rsidR="00245ECD" w:rsidRPr="006200A4" w:rsidRDefault="00245ECD" w:rsidP="00245ECD">
      <w:pPr>
        <w:rPr>
          <w:rFonts w:ascii="Trebuchet MS" w:hAnsi="Trebuchet MS"/>
          <w:lang w:val="eu-ES"/>
        </w:rPr>
      </w:pPr>
    </w:p>
    <w:p w14:paraId="187E0753" w14:textId="07A540D7" w:rsidR="00C437FD" w:rsidRPr="006200A4" w:rsidRDefault="00C437FD" w:rsidP="00DE30A0">
      <w:pPr>
        <w:jc w:val="both"/>
        <w:rPr>
          <w:rFonts w:ascii="Trebuchet MS" w:hAnsi="Trebuchet MS"/>
          <w:lang w:val="eu-ES"/>
        </w:rPr>
      </w:pPr>
    </w:p>
    <w:p w14:paraId="7B3CD33E" w14:textId="77777777" w:rsidR="00A85761" w:rsidRPr="006200A4" w:rsidRDefault="00A85761" w:rsidP="00C437FD">
      <w:pPr>
        <w:jc w:val="both"/>
        <w:rPr>
          <w:lang w:val="eu-ES"/>
        </w:rPr>
      </w:pPr>
    </w:p>
    <w:sectPr w:rsidR="00A85761" w:rsidRPr="006200A4">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18B94" w14:textId="77777777" w:rsidR="009F56C5" w:rsidRDefault="009F56C5" w:rsidP="005D3F0A">
      <w:pPr>
        <w:spacing w:after="0" w:line="240" w:lineRule="auto"/>
      </w:pPr>
      <w:r>
        <w:separator/>
      </w:r>
    </w:p>
  </w:endnote>
  <w:endnote w:type="continuationSeparator" w:id="0">
    <w:p w14:paraId="442671A2" w14:textId="77777777" w:rsidR="009F56C5" w:rsidRDefault="009F56C5" w:rsidP="005D3F0A">
      <w:pPr>
        <w:spacing w:after="0" w:line="240" w:lineRule="auto"/>
      </w:pPr>
      <w:r>
        <w:continuationSeparator/>
      </w:r>
    </w:p>
  </w:endnote>
  <w:endnote w:type="continuationNotice" w:id="1">
    <w:p w14:paraId="2D13D012" w14:textId="77777777" w:rsidR="009F56C5" w:rsidRDefault="009F56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18C84" w14:textId="77777777" w:rsidR="009F56C5" w:rsidRDefault="009F56C5" w:rsidP="005D3F0A">
      <w:pPr>
        <w:spacing w:after="0" w:line="240" w:lineRule="auto"/>
      </w:pPr>
      <w:r>
        <w:separator/>
      </w:r>
    </w:p>
  </w:footnote>
  <w:footnote w:type="continuationSeparator" w:id="0">
    <w:p w14:paraId="3793333D" w14:textId="77777777" w:rsidR="009F56C5" w:rsidRDefault="009F56C5" w:rsidP="005D3F0A">
      <w:pPr>
        <w:spacing w:after="0" w:line="240" w:lineRule="auto"/>
      </w:pPr>
      <w:r>
        <w:continuationSeparator/>
      </w:r>
    </w:p>
  </w:footnote>
  <w:footnote w:type="continuationNotice" w:id="1">
    <w:p w14:paraId="12866C50" w14:textId="77777777" w:rsidR="009F56C5" w:rsidRDefault="009F56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045" w14:textId="3EBE6F86" w:rsidR="00601EA5" w:rsidRDefault="00023B87" w:rsidP="00640EBE">
    <w:pPr>
      <w:pStyle w:val="Encabezado"/>
      <w:tabs>
        <w:tab w:val="clear" w:pos="4252"/>
      </w:tabs>
      <w:ind w:left="142"/>
    </w:pPr>
    <w:r>
      <w:rPr>
        <w:noProof/>
      </w:rPr>
      <w:drawing>
        <wp:inline distT="0" distB="0" distL="0" distR="0" wp14:anchorId="29F097A9" wp14:editId="784C9FA2">
          <wp:extent cx="1234314" cy="533400"/>
          <wp:effectExtent l="0" t="0" r="4445" b="0"/>
          <wp:docPr id="569914066" name="Imagen 1" descr="Innobas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obasq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751" cy="534885"/>
                  </a:xfrm>
                  <a:prstGeom prst="rect">
                    <a:avLst/>
                  </a:prstGeom>
                  <a:noFill/>
                  <a:ln>
                    <a:noFill/>
                  </a:ln>
                </pic:spPr>
              </pic:pic>
            </a:graphicData>
          </a:graphic>
        </wp:inline>
      </w:drawing>
    </w:r>
  </w:p>
  <w:p w14:paraId="57987855" w14:textId="77777777" w:rsidR="00601EA5" w:rsidRDefault="00601EA5">
    <w:pPr>
      <w:pStyle w:val="Encabezado"/>
    </w:pPr>
  </w:p>
  <w:p w14:paraId="2350291D" w14:textId="77777777" w:rsidR="00601EA5" w:rsidRDefault="00601E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0955"/>
    <w:multiLevelType w:val="multilevel"/>
    <w:tmpl w:val="641C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D52B8"/>
    <w:multiLevelType w:val="multilevel"/>
    <w:tmpl w:val="4082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D450E"/>
    <w:multiLevelType w:val="multilevel"/>
    <w:tmpl w:val="DEE0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22B3D"/>
    <w:multiLevelType w:val="hybridMultilevel"/>
    <w:tmpl w:val="ECA4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10AD7"/>
    <w:multiLevelType w:val="hybridMultilevel"/>
    <w:tmpl w:val="0C3808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8F40478"/>
    <w:multiLevelType w:val="multilevel"/>
    <w:tmpl w:val="541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E63A2"/>
    <w:multiLevelType w:val="hybridMultilevel"/>
    <w:tmpl w:val="39AE3C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9D16CA7"/>
    <w:multiLevelType w:val="hybridMultilevel"/>
    <w:tmpl w:val="389039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683B71"/>
    <w:multiLevelType w:val="multilevel"/>
    <w:tmpl w:val="1A74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F3C78"/>
    <w:multiLevelType w:val="hybridMultilevel"/>
    <w:tmpl w:val="3B22060A"/>
    <w:lvl w:ilvl="0" w:tplc="8F8EA186">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01741486">
    <w:abstractNumId w:val="1"/>
  </w:num>
  <w:num w:numId="2" w16cid:durableId="858541767">
    <w:abstractNumId w:val="9"/>
  </w:num>
  <w:num w:numId="3" w16cid:durableId="2096978903">
    <w:abstractNumId w:val="2"/>
  </w:num>
  <w:num w:numId="4" w16cid:durableId="417024516">
    <w:abstractNumId w:val="8"/>
  </w:num>
  <w:num w:numId="5" w16cid:durableId="763917125">
    <w:abstractNumId w:val="5"/>
  </w:num>
  <w:num w:numId="6" w16cid:durableId="722869510">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7027995">
    <w:abstractNumId w:val="3"/>
  </w:num>
  <w:num w:numId="8" w16cid:durableId="1329283948">
    <w:abstractNumId w:val="10"/>
  </w:num>
  <w:num w:numId="9" w16cid:durableId="1974871804">
    <w:abstractNumId w:val="7"/>
  </w:num>
  <w:num w:numId="10" w16cid:durableId="67785054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16cid:durableId="490103914">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0F6"/>
    <w:rsid w:val="00003D63"/>
    <w:rsid w:val="000060C8"/>
    <w:rsid w:val="00011882"/>
    <w:rsid w:val="0001345E"/>
    <w:rsid w:val="000170D6"/>
    <w:rsid w:val="00023B87"/>
    <w:rsid w:val="00032B16"/>
    <w:rsid w:val="000341C1"/>
    <w:rsid w:val="00037D56"/>
    <w:rsid w:val="000454DA"/>
    <w:rsid w:val="00046C23"/>
    <w:rsid w:val="00082CC6"/>
    <w:rsid w:val="00087A96"/>
    <w:rsid w:val="000B1397"/>
    <w:rsid w:val="000B16C4"/>
    <w:rsid w:val="000B1EB1"/>
    <w:rsid w:val="000B59BD"/>
    <w:rsid w:val="000C08BD"/>
    <w:rsid w:val="000E3037"/>
    <w:rsid w:val="000E4359"/>
    <w:rsid w:val="000F7E3B"/>
    <w:rsid w:val="00126458"/>
    <w:rsid w:val="00134472"/>
    <w:rsid w:val="00153BF0"/>
    <w:rsid w:val="0017058C"/>
    <w:rsid w:val="001705B2"/>
    <w:rsid w:val="00173A9E"/>
    <w:rsid w:val="00180308"/>
    <w:rsid w:val="00190CCF"/>
    <w:rsid w:val="00195F0D"/>
    <w:rsid w:val="00196778"/>
    <w:rsid w:val="00196E85"/>
    <w:rsid w:val="001A52F1"/>
    <w:rsid w:val="001D061A"/>
    <w:rsid w:val="001D1D70"/>
    <w:rsid w:val="001D23EF"/>
    <w:rsid w:val="001D77BE"/>
    <w:rsid w:val="001E0DCF"/>
    <w:rsid w:val="001F6AAC"/>
    <w:rsid w:val="00200C2D"/>
    <w:rsid w:val="00207C78"/>
    <w:rsid w:val="00214D75"/>
    <w:rsid w:val="00232703"/>
    <w:rsid w:val="00241709"/>
    <w:rsid w:val="002440FB"/>
    <w:rsid w:val="00245ECD"/>
    <w:rsid w:val="00250E4E"/>
    <w:rsid w:val="0025221F"/>
    <w:rsid w:val="002531AC"/>
    <w:rsid w:val="002607E5"/>
    <w:rsid w:val="002629F3"/>
    <w:rsid w:val="00267AFC"/>
    <w:rsid w:val="00277538"/>
    <w:rsid w:val="00281546"/>
    <w:rsid w:val="0028247C"/>
    <w:rsid w:val="00290C9C"/>
    <w:rsid w:val="002A091C"/>
    <w:rsid w:val="002A6F52"/>
    <w:rsid w:val="002A7ECD"/>
    <w:rsid w:val="002B4832"/>
    <w:rsid w:val="002B570F"/>
    <w:rsid w:val="002D6C03"/>
    <w:rsid w:val="002E260E"/>
    <w:rsid w:val="002F1863"/>
    <w:rsid w:val="00317F83"/>
    <w:rsid w:val="00342C7D"/>
    <w:rsid w:val="003455EC"/>
    <w:rsid w:val="0034794B"/>
    <w:rsid w:val="0035138B"/>
    <w:rsid w:val="00363F19"/>
    <w:rsid w:val="003673C6"/>
    <w:rsid w:val="0037432C"/>
    <w:rsid w:val="00375ACD"/>
    <w:rsid w:val="003B007C"/>
    <w:rsid w:val="003B58D9"/>
    <w:rsid w:val="003C57C4"/>
    <w:rsid w:val="003C601A"/>
    <w:rsid w:val="003E54A2"/>
    <w:rsid w:val="00407291"/>
    <w:rsid w:val="00417340"/>
    <w:rsid w:val="00427F3E"/>
    <w:rsid w:val="00431CBF"/>
    <w:rsid w:val="004330DD"/>
    <w:rsid w:val="004407C1"/>
    <w:rsid w:val="00451824"/>
    <w:rsid w:val="00454AAA"/>
    <w:rsid w:val="00456C38"/>
    <w:rsid w:val="00461D42"/>
    <w:rsid w:val="004631AA"/>
    <w:rsid w:val="00467CAD"/>
    <w:rsid w:val="004707CD"/>
    <w:rsid w:val="00472D3E"/>
    <w:rsid w:val="004739B4"/>
    <w:rsid w:val="00476416"/>
    <w:rsid w:val="00493B02"/>
    <w:rsid w:val="004964C3"/>
    <w:rsid w:val="004A15B1"/>
    <w:rsid w:val="004A60F8"/>
    <w:rsid w:val="004C0069"/>
    <w:rsid w:val="004D27D1"/>
    <w:rsid w:val="004D46B6"/>
    <w:rsid w:val="004D6DD2"/>
    <w:rsid w:val="004E24DB"/>
    <w:rsid w:val="004E4AC0"/>
    <w:rsid w:val="004F53CD"/>
    <w:rsid w:val="00507E36"/>
    <w:rsid w:val="00511146"/>
    <w:rsid w:val="00513FCE"/>
    <w:rsid w:val="005169CE"/>
    <w:rsid w:val="00523F00"/>
    <w:rsid w:val="00537C95"/>
    <w:rsid w:val="00557E3D"/>
    <w:rsid w:val="005656B3"/>
    <w:rsid w:val="0057111C"/>
    <w:rsid w:val="00573125"/>
    <w:rsid w:val="00577C48"/>
    <w:rsid w:val="005823A2"/>
    <w:rsid w:val="00597540"/>
    <w:rsid w:val="005B106E"/>
    <w:rsid w:val="005C233C"/>
    <w:rsid w:val="005C36C5"/>
    <w:rsid w:val="005C4FC9"/>
    <w:rsid w:val="005C7132"/>
    <w:rsid w:val="005D248D"/>
    <w:rsid w:val="005D3F0A"/>
    <w:rsid w:val="005D720D"/>
    <w:rsid w:val="005F1725"/>
    <w:rsid w:val="005F5391"/>
    <w:rsid w:val="005F724F"/>
    <w:rsid w:val="005F7458"/>
    <w:rsid w:val="006007CB"/>
    <w:rsid w:val="00601EA5"/>
    <w:rsid w:val="00610820"/>
    <w:rsid w:val="006200A4"/>
    <w:rsid w:val="00626DF9"/>
    <w:rsid w:val="00635806"/>
    <w:rsid w:val="00640EBE"/>
    <w:rsid w:val="00641D93"/>
    <w:rsid w:val="00643EEF"/>
    <w:rsid w:val="00644365"/>
    <w:rsid w:val="00650700"/>
    <w:rsid w:val="00651324"/>
    <w:rsid w:val="006565A5"/>
    <w:rsid w:val="00670FB8"/>
    <w:rsid w:val="006724D0"/>
    <w:rsid w:val="00673ADA"/>
    <w:rsid w:val="00683232"/>
    <w:rsid w:val="00692D31"/>
    <w:rsid w:val="00694CEF"/>
    <w:rsid w:val="006A3FC8"/>
    <w:rsid w:val="006B441D"/>
    <w:rsid w:val="006C650C"/>
    <w:rsid w:val="006D2E1A"/>
    <w:rsid w:val="006E11DF"/>
    <w:rsid w:val="006E1E70"/>
    <w:rsid w:val="006F3589"/>
    <w:rsid w:val="006F6091"/>
    <w:rsid w:val="007002C5"/>
    <w:rsid w:val="00706C83"/>
    <w:rsid w:val="00713FFD"/>
    <w:rsid w:val="007161CE"/>
    <w:rsid w:val="00721AFB"/>
    <w:rsid w:val="00736001"/>
    <w:rsid w:val="007452B7"/>
    <w:rsid w:val="00745D7B"/>
    <w:rsid w:val="007533FA"/>
    <w:rsid w:val="0077096E"/>
    <w:rsid w:val="00774AC8"/>
    <w:rsid w:val="00774E70"/>
    <w:rsid w:val="00777EBA"/>
    <w:rsid w:val="00790CAD"/>
    <w:rsid w:val="00791819"/>
    <w:rsid w:val="007919B1"/>
    <w:rsid w:val="0079511A"/>
    <w:rsid w:val="007A2D23"/>
    <w:rsid w:val="007A586D"/>
    <w:rsid w:val="007B2FE7"/>
    <w:rsid w:val="007B48AC"/>
    <w:rsid w:val="007B65F4"/>
    <w:rsid w:val="007D334B"/>
    <w:rsid w:val="007D4840"/>
    <w:rsid w:val="007D4DDB"/>
    <w:rsid w:val="007E0152"/>
    <w:rsid w:val="007E110E"/>
    <w:rsid w:val="007E2BA0"/>
    <w:rsid w:val="007F5592"/>
    <w:rsid w:val="00811C26"/>
    <w:rsid w:val="00821823"/>
    <w:rsid w:val="00822046"/>
    <w:rsid w:val="00827497"/>
    <w:rsid w:val="00832596"/>
    <w:rsid w:val="00835D90"/>
    <w:rsid w:val="0085002E"/>
    <w:rsid w:val="00871A9F"/>
    <w:rsid w:val="00875537"/>
    <w:rsid w:val="00877121"/>
    <w:rsid w:val="008822CD"/>
    <w:rsid w:val="00886D3B"/>
    <w:rsid w:val="008A2895"/>
    <w:rsid w:val="008A39CF"/>
    <w:rsid w:val="008A4671"/>
    <w:rsid w:val="008B02E5"/>
    <w:rsid w:val="008B1CF8"/>
    <w:rsid w:val="008B2866"/>
    <w:rsid w:val="008C50AA"/>
    <w:rsid w:val="008E5FBD"/>
    <w:rsid w:val="008F1A80"/>
    <w:rsid w:val="008F3E17"/>
    <w:rsid w:val="00903264"/>
    <w:rsid w:val="0092008D"/>
    <w:rsid w:val="00926415"/>
    <w:rsid w:val="0092651F"/>
    <w:rsid w:val="009315FE"/>
    <w:rsid w:val="00934CAC"/>
    <w:rsid w:val="009350F6"/>
    <w:rsid w:val="00941C63"/>
    <w:rsid w:val="00952296"/>
    <w:rsid w:val="00957B74"/>
    <w:rsid w:val="00971EC9"/>
    <w:rsid w:val="00980B4D"/>
    <w:rsid w:val="00986D59"/>
    <w:rsid w:val="00986FD9"/>
    <w:rsid w:val="009921EF"/>
    <w:rsid w:val="009929EA"/>
    <w:rsid w:val="00994C72"/>
    <w:rsid w:val="00996DAF"/>
    <w:rsid w:val="009A1984"/>
    <w:rsid w:val="009A2EA0"/>
    <w:rsid w:val="009A71EF"/>
    <w:rsid w:val="009B27CC"/>
    <w:rsid w:val="009B34CE"/>
    <w:rsid w:val="009B5D2D"/>
    <w:rsid w:val="009C649C"/>
    <w:rsid w:val="009D37F5"/>
    <w:rsid w:val="009F56C5"/>
    <w:rsid w:val="00A01626"/>
    <w:rsid w:val="00A02ECB"/>
    <w:rsid w:val="00A05911"/>
    <w:rsid w:val="00A108F2"/>
    <w:rsid w:val="00A151B6"/>
    <w:rsid w:val="00A33D0A"/>
    <w:rsid w:val="00A469C8"/>
    <w:rsid w:val="00A508EE"/>
    <w:rsid w:val="00A51487"/>
    <w:rsid w:val="00A543CD"/>
    <w:rsid w:val="00A605DC"/>
    <w:rsid w:val="00A645C9"/>
    <w:rsid w:val="00A65A14"/>
    <w:rsid w:val="00A65F3F"/>
    <w:rsid w:val="00A7471D"/>
    <w:rsid w:val="00A80ECC"/>
    <w:rsid w:val="00A84FF9"/>
    <w:rsid w:val="00A85761"/>
    <w:rsid w:val="00A8626E"/>
    <w:rsid w:val="00A86774"/>
    <w:rsid w:val="00A96805"/>
    <w:rsid w:val="00AA21BC"/>
    <w:rsid w:val="00AA6898"/>
    <w:rsid w:val="00AB3EB8"/>
    <w:rsid w:val="00AC41D1"/>
    <w:rsid w:val="00AD2FF9"/>
    <w:rsid w:val="00AD36D3"/>
    <w:rsid w:val="00AD5FFF"/>
    <w:rsid w:val="00AD6D72"/>
    <w:rsid w:val="00AF65AB"/>
    <w:rsid w:val="00B11B6F"/>
    <w:rsid w:val="00B14634"/>
    <w:rsid w:val="00B17002"/>
    <w:rsid w:val="00B224D5"/>
    <w:rsid w:val="00B304D4"/>
    <w:rsid w:val="00B312BF"/>
    <w:rsid w:val="00B50B08"/>
    <w:rsid w:val="00B609E2"/>
    <w:rsid w:val="00B61EE2"/>
    <w:rsid w:val="00B76377"/>
    <w:rsid w:val="00B8479F"/>
    <w:rsid w:val="00BA36F6"/>
    <w:rsid w:val="00BA526D"/>
    <w:rsid w:val="00BB1C5B"/>
    <w:rsid w:val="00BC028D"/>
    <w:rsid w:val="00BC1307"/>
    <w:rsid w:val="00BC517E"/>
    <w:rsid w:val="00BC55F3"/>
    <w:rsid w:val="00BD017D"/>
    <w:rsid w:val="00BE13B2"/>
    <w:rsid w:val="00BF13B8"/>
    <w:rsid w:val="00BF661E"/>
    <w:rsid w:val="00C036FB"/>
    <w:rsid w:val="00C16EF8"/>
    <w:rsid w:val="00C3413B"/>
    <w:rsid w:val="00C437FD"/>
    <w:rsid w:val="00C516DB"/>
    <w:rsid w:val="00C53F01"/>
    <w:rsid w:val="00C56910"/>
    <w:rsid w:val="00C63202"/>
    <w:rsid w:val="00C73244"/>
    <w:rsid w:val="00C83109"/>
    <w:rsid w:val="00C91590"/>
    <w:rsid w:val="00C92EE6"/>
    <w:rsid w:val="00C930E5"/>
    <w:rsid w:val="00CA29DC"/>
    <w:rsid w:val="00CB229D"/>
    <w:rsid w:val="00CC07D7"/>
    <w:rsid w:val="00CC254F"/>
    <w:rsid w:val="00CD1A75"/>
    <w:rsid w:val="00CD33EC"/>
    <w:rsid w:val="00CD5C00"/>
    <w:rsid w:val="00CE33B1"/>
    <w:rsid w:val="00CE4A52"/>
    <w:rsid w:val="00CF4269"/>
    <w:rsid w:val="00D024F1"/>
    <w:rsid w:val="00D0721C"/>
    <w:rsid w:val="00D07CA5"/>
    <w:rsid w:val="00D15944"/>
    <w:rsid w:val="00D31BF3"/>
    <w:rsid w:val="00D353A3"/>
    <w:rsid w:val="00D424F9"/>
    <w:rsid w:val="00D52680"/>
    <w:rsid w:val="00D52B7D"/>
    <w:rsid w:val="00D57F38"/>
    <w:rsid w:val="00D658CA"/>
    <w:rsid w:val="00D6591A"/>
    <w:rsid w:val="00D757FD"/>
    <w:rsid w:val="00D75B38"/>
    <w:rsid w:val="00D87153"/>
    <w:rsid w:val="00DE12CD"/>
    <w:rsid w:val="00DE308A"/>
    <w:rsid w:val="00DE30A0"/>
    <w:rsid w:val="00DE6683"/>
    <w:rsid w:val="00DE7075"/>
    <w:rsid w:val="00DF1617"/>
    <w:rsid w:val="00DF2C6A"/>
    <w:rsid w:val="00E014AD"/>
    <w:rsid w:val="00E16001"/>
    <w:rsid w:val="00E457CB"/>
    <w:rsid w:val="00E4756D"/>
    <w:rsid w:val="00E47FD7"/>
    <w:rsid w:val="00E52C56"/>
    <w:rsid w:val="00E5403D"/>
    <w:rsid w:val="00E552EE"/>
    <w:rsid w:val="00E6085B"/>
    <w:rsid w:val="00E6174B"/>
    <w:rsid w:val="00E646FD"/>
    <w:rsid w:val="00E74141"/>
    <w:rsid w:val="00E74437"/>
    <w:rsid w:val="00E7568B"/>
    <w:rsid w:val="00E93BF5"/>
    <w:rsid w:val="00EA0E6E"/>
    <w:rsid w:val="00EA7696"/>
    <w:rsid w:val="00EB4AB3"/>
    <w:rsid w:val="00EC7BF0"/>
    <w:rsid w:val="00ED7C30"/>
    <w:rsid w:val="00EE4833"/>
    <w:rsid w:val="00EF0E76"/>
    <w:rsid w:val="00EF39B4"/>
    <w:rsid w:val="00F20EC4"/>
    <w:rsid w:val="00F2637A"/>
    <w:rsid w:val="00F313E1"/>
    <w:rsid w:val="00F31D3E"/>
    <w:rsid w:val="00F4373E"/>
    <w:rsid w:val="00F4497C"/>
    <w:rsid w:val="00F65BEF"/>
    <w:rsid w:val="00F73209"/>
    <w:rsid w:val="00F77887"/>
    <w:rsid w:val="00F85E19"/>
    <w:rsid w:val="00F90C8B"/>
    <w:rsid w:val="00F95AA9"/>
    <w:rsid w:val="00FA08AC"/>
    <w:rsid w:val="00FB20BE"/>
    <w:rsid w:val="00FB3636"/>
    <w:rsid w:val="00FB3882"/>
    <w:rsid w:val="00FC232C"/>
    <w:rsid w:val="00FE14E7"/>
    <w:rsid w:val="00FE1F57"/>
    <w:rsid w:val="00FE331C"/>
    <w:rsid w:val="00FE6E69"/>
    <w:rsid w:val="00FF3127"/>
    <w:rsid w:val="2A211250"/>
    <w:rsid w:val="423BCF60"/>
    <w:rsid w:val="5CE7EC8E"/>
    <w:rsid w:val="5E37C760"/>
    <w:rsid w:val="5FE78CC5"/>
    <w:rsid w:val="61874F41"/>
    <w:rsid w:val="66BEDABA"/>
    <w:rsid w:val="6708FDF6"/>
    <w:rsid w:val="710FC784"/>
    <w:rsid w:val="7794EB2A"/>
    <w:rsid w:val="7BF64E87"/>
    <w:rsid w:val="7E7F02E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0CE882"/>
  <w15:docId w15:val="{EB151CCB-3D4D-40CF-A8F8-F7E18039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0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0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0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0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0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0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0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0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0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0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0F6"/>
    <w:rPr>
      <w:rFonts w:eastAsiaTheme="majorEastAsia" w:cstheme="majorBidi"/>
      <w:color w:val="272727" w:themeColor="text1" w:themeTint="D8"/>
    </w:rPr>
  </w:style>
  <w:style w:type="paragraph" w:styleId="Ttulo">
    <w:name w:val="Title"/>
    <w:basedOn w:val="Normal"/>
    <w:next w:val="Normal"/>
    <w:link w:val="TtuloCar"/>
    <w:uiPriority w:val="10"/>
    <w:qFormat/>
    <w:rsid w:val="0093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0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0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0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0F6"/>
    <w:pPr>
      <w:spacing w:before="160"/>
      <w:jc w:val="center"/>
    </w:pPr>
    <w:rPr>
      <w:i/>
      <w:iCs/>
      <w:color w:val="404040" w:themeColor="text1" w:themeTint="BF"/>
    </w:rPr>
  </w:style>
  <w:style w:type="character" w:customStyle="1" w:styleId="CitaCar">
    <w:name w:val="Cita Car"/>
    <w:basedOn w:val="Fuentedeprrafopredeter"/>
    <w:link w:val="Cita"/>
    <w:uiPriority w:val="29"/>
    <w:rsid w:val="009350F6"/>
    <w:rPr>
      <w:i/>
      <w:iCs/>
      <w:color w:val="404040" w:themeColor="text1" w:themeTint="BF"/>
    </w:rPr>
  </w:style>
  <w:style w:type="paragraph" w:styleId="Prrafodelista">
    <w:name w:val="List Paragraph"/>
    <w:basedOn w:val="Normal"/>
    <w:uiPriority w:val="34"/>
    <w:qFormat/>
    <w:rsid w:val="009350F6"/>
    <w:pPr>
      <w:ind w:left="720"/>
      <w:contextualSpacing/>
    </w:pPr>
  </w:style>
  <w:style w:type="character" w:styleId="nfasisintenso">
    <w:name w:val="Intense Emphasis"/>
    <w:basedOn w:val="Fuentedeprrafopredeter"/>
    <w:uiPriority w:val="21"/>
    <w:qFormat/>
    <w:rsid w:val="009350F6"/>
    <w:rPr>
      <w:i/>
      <w:iCs/>
      <w:color w:val="0F4761" w:themeColor="accent1" w:themeShade="BF"/>
    </w:rPr>
  </w:style>
  <w:style w:type="paragraph" w:styleId="Citadestacada">
    <w:name w:val="Intense Quote"/>
    <w:basedOn w:val="Normal"/>
    <w:next w:val="Normal"/>
    <w:link w:val="CitadestacadaCar"/>
    <w:uiPriority w:val="30"/>
    <w:qFormat/>
    <w:rsid w:val="0093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0F6"/>
    <w:rPr>
      <w:i/>
      <w:iCs/>
      <w:color w:val="0F4761" w:themeColor="accent1" w:themeShade="BF"/>
    </w:rPr>
  </w:style>
  <w:style w:type="character" w:styleId="Referenciaintensa">
    <w:name w:val="Intense Reference"/>
    <w:basedOn w:val="Fuentedeprrafopredeter"/>
    <w:uiPriority w:val="32"/>
    <w:qFormat/>
    <w:rsid w:val="009350F6"/>
    <w:rPr>
      <w:b/>
      <w:bCs/>
      <w:smallCaps/>
      <w:color w:val="0F4761" w:themeColor="accent1" w:themeShade="BF"/>
      <w:spacing w:val="5"/>
    </w:rPr>
  </w:style>
  <w:style w:type="character" w:styleId="Hipervnculo">
    <w:name w:val="Hyperlink"/>
    <w:basedOn w:val="Fuentedeprrafopredeter"/>
    <w:uiPriority w:val="99"/>
    <w:unhideWhenUsed/>
    <w:rsid w:val="009350F6"/>
    <w:rPr>
      <w:color w:val="467886" w:themeColor="hyperlink"/>
      <w:u w:val="single"/>
    </w:rPr>
  </w:style>
  <w:style w:type="character" w:customStyle="1" w:styleId="Mencinsinresolver1">
    <w:name w:val="Mención sin resolver1"/>
    <w:basedOn w:val="Fuentedeprrafopredeter"/>
    <w:uiPriority w:val="99"/>
    <w:semiHidden/>
    <w:unhideWhenUsed/>
    <w:rsid w:val="009350F6"/>
    <w:rPr>
      <w:color w:val="605E5C"/>
      <w:shd w:val="clear" w:color="auto" w:fill="E1DFDD"/>
    </w:rPr>
  </w:style>
  <w:style w:type="paragraph" w:styleId="Encabezado">
    <w:name w:val="header"/>
    <w:basedOn w:val="Normal"/>
    <w:link w:val="EncabezadoCar"/>
    <w:uiPriority w:val="99"/>
    <w:unhideWhenUsed/>
    <w:rsid w:val="005D3F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3F0A"/>
  </w:style>
  <w:style w:type="paragraph" w:styleId="Piedepgina">
    <w:name w:val="footer"/>
    <w:basedOn w:val="Normal"/>
    <w:link w:val="PiedepginaCar"/>
    <w:uiPriority w:val="99"/>
    <w:unhideWhenUsed/>
    <w:rsid w:val="005D3F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3F0A"/>
  </w:style>
  <w:style w:type="character" w:styleId="Hipervnculovisitado">
    <w:name w:val="FollowedHyperlink"/>
    <w:basedOn w:val="Fuentedeprrafopredeter"/>
    <w:uiPriority w:val="99"/>
    <w:semiHidden/>
    <w:unhideWhenUsed/>
    <w:rsid w:val="00F73209"/>
    <w:rPr>
      <w:color w:val="96607D" w:themeColor="followedHyperlink"/>
      <w:u w:val="single"/>
    </w:rPr>
  </w:style>
  <w:style w:type="paragraph" w:styleId="NormalWeb">
    <w:name w:val="Normal (Web)"/>
    <w:basedOn w:val="Normal"/>
    <w:uiPriority w:val="99"/>
    <w:semiHidden/>
    <w:unhideWhenUsed/>
    <w:rsid w:val="008A2895"/>
    <w:rPr>
      <w:rFonts w:ascii="Times New Roman" w:hAnsi="Times New Roman" w:cs="Times New Roman"/>
    </w:rPr>
  </w:style>
  <w:style w:type="character" w:customStyle="1" w:styleId="UnresolvedMention1">
    <w:name w:val="Unresolved Mention1"/>
    <w:basedOn w:val="Fuentedeprrafopredeter"/>
    <w:uiPriority w:val="99"/>
    <w:semiHidden/>
    <w:unhideWhenUsed/>
    <w:rsid w:val="00245ECD"/>
    <w:rPr>
      <w:color w:val="605E5C"/>
      <w:shd w:val="clear" w:color="auto" w:fill="E1DFDD"/>
    </w:rPr>
  </w:style>
  <w:style w:type="character" w:styleId="Mencinsinresolver">
    <w:name w:val="Unresolved Mention"/>
    <w:basedOn w:val="Fuentedeprrafopredeter"/>
    <w:uiPriority w:val="99"/>
    <w:semiHidden/>
    <w:unhideWhenUsed/>
    <w:rsid w:val="00A96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8644">
      <w:bodyDiv w:val="1"/>
      <w:marLeft w:val="0"/>
      <w:marRight w:val="0"/>
      <w:marTop w:val="0"/>
      <w:marBottom w:val="0"/>
      <w:divBdr>
        <w:top w:val="none" w:sz="0" w:space="0" w:color="auto"/>
        <w:left w:val="none" w:sz="0" w:space="0" w:color="auto"/>
        <w:bottom w:val="none" w:sz="0" w:space="0" w:color="auto"/>
        <w:right w:val="none" w:sz="0" w:space="0" w:color="auto"/>
      </w:divBdr>
    </w:div>
    <w:div w:id="269511460">
      <w:bodyDiv w:val="1"/>
      <w:marLeft w:val="0"/>
      <w:marRight w:val="0"/>
      <w:marTop w:val="0"/>
      <w:marBottom w:val="0"/>
      <w:divBdr>
        <w:top w:val="none" w:sz="0" w:space="0" w:color="auto"/>
        <w:left w:val="none" w:sz="0" w:space="0" w:color="auto"/>
        <w:bottom w:val="none" w:sz="0" w:space="0" w:color="auto"/>
        <w:right w:val="none" w:sz="0" w:space="0" w:color="auto"/>
      </w:divBdr>
    </w:div>
    <w:div w:id="321131144">
      <w:bodyDiv w:val="1"/>
      <w:marLeft w:val="0"/>
      <w:marRight w:val="0"/>
      <w:marTop w:val="0"/>
      <w:marBottom w:val="0"/>
      <w:divBdr>
        <w:top w:val="none" w:sz="0" w:space="0" w:color="auto"/>
        <w:left w:val="none" w:sz="0" w:space="0" w:color="auto"/>
        <w:bottom w:val="none" w:sz="0" w:space="0" w:color="auto"/>
        <w:right w:val="none" w:sz="0" w:space="0" w:color="auto"/>
      </w:divBdr>
    </w:div>
    <w:div w:id="359862609">
      <w:bodyDiv w:val="1"/>
      <w:marLeft w:val="0"/>
      <w:marRight w:val="0"/>
      <w:marTop w:val="0"/>
      <w:marBottom w:val="0"/>
      <w:divBdr>
        <w:top w:val="none" w:sz="0" w:space="0" w:color="auto"/>
        <w:left w:val="none" w:sz="0" w:space="0" w:color="auto"/>
        <w:bottom w:val="none" w:sz="0" w:space="0" w:color="auto"/>
        <w:right w:val="none" w:sz="0" w:space="0" w:color="auto"/>
      </w:divBdr>
    </w:div>
    <w:div w:id="520582449">
      <w:bodyDiv w:val="1"/>
      <w:marLeft w:val="0"/>
      <w:marRight w:val="0"/>
      <w:marTop w:val="0"/>
      <w:marBottom w:val="0"/>
      <w:divBdr>
        <w:top w:val="none" w:sz="0" w:space="0" w:color="auto"/>
        <w:left w:val="none" w:sz="0" w:space="0" w:color="auto"/>
        <w:bottom w:val="none" w:sz="0" w:space="0" w:color="auto"/>
        <w:right w:val="none" w:sz="0" w:space="0" w:color="auto"/>
      </w:divBdr>
    </w:div>
    <w:div w:id="622662474">
      <w:bodyDiv w:val="1"/>
      <w:marLeft w:val="0"/>
      <w:marRight w:val="0"/>
      <w:marTop w:val="0"/>
      <w:marBottom w:val="0"/>
      <w:divBdr>
        <w:top w:val="none" w:sz="0" w:space="0" w:color="auto"/>
        <w:left w:val="none" w:sz="0" w:space="0" w:color="auto"/>
        <w:bottom w:val="none" w:sz="0" w:space="0" w:color="auto"/>
        <w:right w:val="none" w:sz="0" w:space="0" w:color="auto"/>
      </w:divBdr>
    </w:div>
    <w:div w:id="641351720">
      <w:bodyDiv w:val="1"/>
      <w:marLeft w:val="0"/>
      <w:marRight w:val="0"/>
      <w:marTop w:val="0"/>
      <w:marBottom w:val="0"/>
      <w:divBdr>
        <w:top w:val="none" w:sz="0" w:space="0" w:color="auto"/>
        <w:left w:val="none" w:sz="0" w:space="0" w:color="auto"/>
        <w:bottom w:val="none" w:sz="0" w:space="0" w:color="auto"/>
        <w:right w:val="none" w:sz="0" w:space="0" w:color="auto"/>
      </w:divBdr>
    </w:div>
    <w:div w:id="657924744">
      <w:bodyDiv w:val="1"/>
      <w:marLeft w:val="0"/>
      <w:marRight w:val="0"/>
      <w:marTop w:val="0"/>
      <w:marBottom w:val="0"/>
      <w:divBdr>
        <w:top w:val="none" w:sz="0" w:space="0" w:color="auto"/>
        <w:left w:val="none" w:sz="0" w:space="0" w:color="auto"/>
        <w:bottom w:val="none" w:sz="0" w:space="0" w:color="auto"/>
        <w:right w:val="none" w:sz="0" w:space="0" w:color="auto"/>
      </w:divBdr>
    </w:div>
    <w:div w:id="715356828">
      <w:bodyDiv w:val="1"/>
      <w:marLeft w:val="0"/>
      <w:marRight w:val="0"/>
      <w:marTop w:val="0"/>
      <w:marBottom w:val="0"/>
      <w:divBdr>
        <w:top w:val="none" w:sz="0" w:space="0" w:color="auto"/>
        <w:left w:val="none" w:sz="0" w:space="0" w:color="auto"/>
        <w:bottom w:val="none" w:sz="0" w:space="0" w:color="auto"/>
        <w:right w:val="none" w:sz="0" w:space="0" w:color="auto"/>
      </w:divBdr>
    </w:div>
    <w:div w:id="757287115">
      <w:bodyDiv w:val="1"/>
      <w:marLeft w:val="0"/>
      <w:marRight w:val="0"/>
      <w:marTop w:val="0"/>
      <w:marBottom w:val="0"/>
      <w:divBdr>
        <w:top w:val="none" w:sz="0" w:space="0" w:color="auto"/>
        <w:left w:val="none" w:sz="0" w:space="0" w:color="auto"/>
        <w:bottom w:val="none" w:sz="0" w:space="0" w:color="auto"/>
        <w:right w:val="none" w:sz="0" w:space="0" w:color="auto"/>
      </w:divBdr>
    </w:div>
    <w:div w:id="783352283">
      <w:bodyDiv w:val="1"/>
      <w:marLeft w:val="0"/>
      <w:marRight w:val="0"/>
      <w:marTop w:val="0"/>
      <w:marBottom w:val="0"/>
      <w:divBdr>
        <w:top w:val="none" w:sz="0" w:space="0" w:color="auto"/>
        <w:left w:val="none" w:sz="0" w:space="0" w:color="auto"/>
        <w:bottom w:val="none" w:sz="0" w:space="0" w:color="auto"/>
        <w:right w:val="none" w:sz="0" w:space="0" w:color="auto"/>
      </w:divBdr>
    </w:div>
    <w:div w:id="784275426">
      <w:bodyDiv w:val="1"/>
      <w:marLeft w:val="0"/>
      <w:marRight w:val="0"/>
      <w:marTop w:val="0"/>
      <w:marBottom w:val="0"/>
      <w:divBdr>
        <w:top w:val="none" w:sz="0" w:space="0" w:color="auto"/>
        <w:left w:val="none" w:sz="0" w:space="0" w:color="auto"/>
        <w:bottom w:val="none" w:sz="0" w:space="0" w:color="auto"/>
        <w:right w:val="none" w:sz="0" w:space="0" w:color="auto"/>
      </w:divBdr>
    </w:div>
    <w:div w:id="857157491">
      <w:bodyDiv w:val="1"/>
      <w:marLeft w:val="0"/>
      <w:marRight w:val="0"/>
      <w:marTop w:val="0"/>
      <w:marBottom w:val="0"/>
      <w:divBdr>
        <w:top w:val="none" w:sz="0" w:space="0" w:color="auto"/>
        <w:left w:val="none" w:sz="0" w:space="0" w:color="auto"/>
        <w:bottom w:val="none" w:sz="0" w:space="0" w:color="auto"/>
        <w:right w:val="none" w:sz="0" w:space="0" w:color="auto"/>
      </w:divBdr>
      <w:divsChild>
        <w:div w:id="1070421189">
          <w:marLeft w:val="0"/>
          <w:marRight w:val="0"/>
          <w:marTop w:val="0"/>
          <w:marBottom w:val="0"/>
          <w:divBdr>
            <w:top w:val="none" w:sz="0" w:space="0" w:color="auto"/>
            <w:left w:val="none" w:sz="0" w:space="0" w:color="auto"/>
            <w:bottom w:val="none" w:sz="0" w:space="0" w:color="auto"/>
            <w:right w:val="none" w:sz="0" w:space="0" w:color="auto"/>
          </w:divBdr>
          <w:divsChild>
            <w:div w:id="2007050942">
              <w:marLeft w:val="0"/>
              <w:marRight w:val="0"/>
              <w:marTop w:val="0"/>
              <w:marBottom w:val="0"/>
              <w:divBdr>
                <w:top w:val="none" w:sz="0" w:space="0" w:color="auto"/>
                <w:left w:val="none" w:sz="0" w:space="0" w:color="auto"/>
                <w:bottom w:val="none" w:sz="0" w:space="0" w:color="auto"/>
                <w:right w:val="none" w:sz="0" w:space="0" w:color="auto"/>
              </w:divBdr>
              <w:divsChild>
                <w:div w:id="368186422">
                  <w:marLeft w:val="0"/>
                  <w:marRight w:val="0"/>
                  <w:marTop w:val="0"/>
                  <w:marBottom w:val="0"/>
                  <w:divBdr>
                    <w:top w:val="none" w:sz="0" w:space="0" w:color="auto"/>
                    <w:left w:val="none" w:sz="0" w:space="0" w:color="auto"/>
                    <w:bottom w:val="none" w:sz="0" w:space="0" w:color="auto"/>
                    <w:right w:val="none" w:sz="0" w:space="0" w:color="auto"/>
                  </w:divBdr>
                  <w:divsChild>
                    <w:div w:id="18614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804469">
      <w:bodyDiv w:val="1"/>
      <w:marLeft w:val="0"/>
      <w:marRight w:val="0"/>
      <w:marTop w:val="0"/>
      <w:marBottom w:val="0"/>
      <w:divBdr>
        <w:top w:val="none" w:sz="0" w:space="0" w:color="auto"/>
        <w:left w:val="none" w:sz="0" w:space="0" w:color="auto"/>
        <w:bottom w:val="none" w:sz="0" w:space="0" w:color="auto"/>
        <w:right w:val="none" w:sz="0" w:space="0" w:color="auto"/>
      </w:divBdr>
    </w:div>
    <w:div w:id="945817299">
      <w:bodyDiv w:val="1"/>
      <w:marLeft w:val="0"/>
      <w:marRight w:val="0"/>
      <w:marTop w:val="0"/>
      <w:marBottom w:val="0"/>
      <w:divBdr>
        <w:top w:val="none" w:sz="0" w:space="0" w:color="auto"/>
        <w:left w:val="none" w:sz="0" w:space="0" w:color="auto"/>
        <w:bottom w:val="none" w:sz="0" w:space="0" w:color="auto"/>
        <w:right w:val="none" w:sz="0" w:space="0" w:color="auto"/>
      </w:divBdr>
    </w:div>
    <w:div w:id="946278268">
      <w:bodyDiv w:val="1"/>
      <w:marLeft w:val="0"/>
      <w:marRight w:val="0"/>
      <w:marTop w:val="0"/>
      <w:marBottom w:val="0"/>
      <w:divBdr>
        <w:top w:val="none" w:sz="0" w:space="0" w:color="auto"/>
        <w:left w:val="none" w:sz="0" w:space="0" w:color="auto"/>
        <w:bottom w:val="none" w:sz="0" w:space="0" w:color="auto"/>
        <w:right w:val="none" w:sz="0" w:space="0" w:color="auto"/>
      </w:divBdr>
    </w:div>
    <w:div w:id="1035470113">
      <w:bodyDiv w:val="1"/>
      <w:marLeft w:val="0"/>
      <w:marRight w:val="0"/>
      <w:marTop w:val="0"/>
      <w:marBottom w:val="0"/>
      <w:divBdr>
        <w:top w:val="none" w:sz="0" w:space="0" w:color="auto"/>
        <w:left w:val="none" w:sz="0" w:space="0" w:color="auto"/>
        <w:bottom w:val="none" w:sz="0" w:space="0" w:color="auto"/>
        <w:right w:val="none" w:sz="0" w:space="0" w:color="auto"/>
      </w:divBdr>
    </w:div>
    <w:div w:id="1039014651">
      <w:bodyDiv w:val="1"/>
      <w:marLeft w:val="0"/>
      <w:marRight w:val="0"/>
      <w:marTop w:val="0"/>
      <w:marBottom w:val="0"/>
      <w:divBdr>
        <w:top w:val="none" w:sz="0" w:space="0" w:color="auto"/>
        <w:left w:val="none" w:sz="0" w:space="0" w:color="auto"/>
        <w:bottom w:val="none" w:sz="0" w:space="0" w:color="auto"/>
        <w:right w:val="none" w:sz="0" w:space="0" w:color="auto"/>
      </w:divBdr>
    </w:div>
    <w:div w:id="1057361375">
      <w:bodyDiv w:val="1"/>
      <w:marLeft w:val="0"/>
      <w:marRight w:val="0"/>
      <w:marTop w:val="0"/>
      <w:marBottom w:val="0"/>
      <w:divBdr>
        <w:top w:val="none" w:sz="0" w:space="0" w:color="auto"/>
        <w:left w:val="none" w:sz="0" w:space="0" w:color="auto"/>
        <w:bottom w:val="none" w:sz="0" w:space="0" w:color="auto"/>
        <w:right w:val="none" w:sz="0" w:space="0" w:color="auto"/>
      </w:divBdr>
    </w:div>
    <w:div w:id="1263413570">
      <w:bodyDiv w:val="1"/>
      <w:marLeft w:val="0"/>
      <w:marRight w:val="0"/>
      <w:marTop w:val="0"/>
      <w:marBottom w:val="0"/>
      <w:divBdr>
        <w:top w:val="none" w:sz="0" w:space="0" w:color="auto"/>
        <w:left w:val="none" w:sz="0" w:space="0" w:color="auto"/>
        <w:bottom w:val="none" w:sz="0" w:space="0" w:color="auto"/>
        <w:right w:val="none" w:sz="0" w:space="0" w:color="auto"/>
      </w:divBdr>
    </w:div>
    <w:div w:id="1290429987">
      <w:bodyDiv w:val="1"/>
      <w:marLeft w:val="0"/>
      <w:marRight w:val="0"/>
      <w:marTop w:val="0"/>
      <w:marBottom w:val="0"/>
      <w:divBdr>
        <w:top w:val="none" w:sz="0" w:space="0" w:color="auto"/>
        <w:left w:val="none" w:sz="0" w:space="0" w:color="auto"/>
        <w:bottom w:val="none" w:sz="0" w:space="0" w:color="auto"/>
        <w:right w:val="none" w:sz="0" w:space="0" w:color="auto"/>
      </w:divBdr>
    </w:div>
    <w:div w:id="1511990938">
      <w:bodyDiv w:val="1"/>
      <w:marLeft w:val="0"/>
      <w:marRight w:val="0"/>
      <w:marTop w:val="0"/>
      <w:marBottom w:val="0"/>
      <w:divBdr>
        <w:top w:val="none" w:sz="0" w:space="0" w:color="auto"/>
        <w:left w:val="none" w:sz="0" w:space="0" w:color="auto"/>
        <w:bottom w:val="none" w:sz="0" w:space="0" w:color="auto"/>
        <w:right w:val="none" w:sz="0" w:space="0" w:color="auto"/>
      </w:divBdr>
    </w:div>
    <w:div w:id="1576433182">
      <w:bodyDiv w:val="1"/>
      <w:marLeft w:val="0"/>
      <w:marRight w:val="0"/>
      <w:marTop w:val="0"/>
      <w:marBottom w:val="0"/>
      <w:divBdr>
        <w:top w:val="none" w:sz="0" w:space="0" w:color="auto"/>
        <w:left w:val="none" w:sz="0" w:space="0" w:color="auto"/>
        <w:bottom w:val="none" w:sz="0" w:space="0" w:color="auto"/>
        <w:right w:val="none" w:sz="0" w:space="0" w:color="auto"/>
      </w:divBdr>
      <w:divsChild>
        <w:div w:id="1352217799">
          <w:marLeft w:val="0"/>
          <w:marRight w:val="0"/>
          <w:marTop w:val="0"/>
          <w:marBottom w:val="0"/>
          <w:divBdr>
            <w:top w:val="none" w:sz="0" w:space="0" w:color="auto"/>
            <w:left w:val="none" w:sz="0" w:space="0" w:color="auto"/>
            <w:bottom w:val="none" w:sz="0" w:space="0" w:color="auto"/>
            <w:right w:val="none" w:sz="0" w:space="0" w:color="auto"/>
          </w:divBdr>
          <w:divsChild>
            <w:div w:id="1082023207">
              <w:marLeft w:val="0"/>
              <w:marRight w:val="0"/>
              <w:marTop w:val="0"/>
              <w:marBottom w:val="0"/>
              <w:divBdr>
                <w:top w:val="none" w:sz="0" w:space="0" w:color="auto"/>
                <w:left w:val="none" w:sz="0" w:space="0" w:color="auto"/>
                <w:bottom w:val="none" w:sz="0" w:space="0" w:color="auto"/>
                <w:right w:val="none" w:sz="0" w:space="0" w:color="auto"/>
              </w:divBdr>
              <w:divsChild>
                <w:div w:id="1960916057">
                  <w:marLeft w:val="0"/>
                  <w:marRight w:val="0"/>
                  <w:marTop w:val="0"/>
                  <w:marBottom w:val="0"/>
                  <w:divBdr>
                    <w:top w:val="none" w:sz="0" w:space="0" w:color="auto"/>
                    <w:left w:val="none" w:sz="0" w:space="0" w:color="auto"/>
                    <w:bottom w:val="none" w:sz="0" w:space="0" w:color="auto"/>
                    <w:right w:val="none" w:sz="0" w:space="0" w:color="auto"/>
                  </w:divBdr>
                  <w:divsChild>
                    <w:div w:id="4320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381449">
      <w:bodyDiv w:val="1"/>
      <w:marLeft w:val="0"/>
      <w:marRight w:val="0"/>
      <w:marTop w:val="0"/>
      <w:marBottom w:val="0"/>
      <w:divBdr>
        <w:top w:val="none" w:sz="0" w:space="0" w:color="auto"/>
        <w:left w:val="none" w:sz="0" w:space="0" w:color="auto"/>
        <w:bottom w:val="none" w:sz="0" w:space="0" w:color="auto"/>
        <w:right w:val="none" w:sz="0" w:space="0" w:color="auto"/>
      </w:divBdr>
    </w:div>
    <w:div w:id="1708214909">
      <w:bodyDiv w:val="1"/>
      <w:marLeft w:val="0"/>
      <w:marRight w:val="0"/>
      <w:marTop w:val="0"/>
      <w:marBottom w:val="0"/>
      <w:divBdr>
        <w:top w:val="none" w:sz="0" w:space="0" w:color="auto"/>
        <w:left w:val="none" w:sz="0" w:space="0" w:color="auto"/>
        <w:bottom w:val="none" w:sz="0" w:space="0" w:color="auto"/>
        <w:right w:val="none" w:sz="0" w:space="0" w:color="auto"/>
      </w:divBdr>
    </w:div>
    <w:div w:id="1776123624">
      <w:bodyDiv w:val="1"/>
      <w:marLeft w:val="0"/>
      <w:marRight w:val="0"/>
      <w:marTop w:val="0"/>
      <w:marBottom w:val="0"/>
      <w:divBdr>
        <w:top w:val="none" w:sz="0" w:space="0" w:color="auto"/>
        <w:left w:val="none" w:sz="0" w:space="0" w:color="auto"/>
        <w:bottom w:val="none" w:sz="0" w:space="0" w:color="auto"/>
        <w:right w:val="none" w:sz="0" w:space="0" w:color="auto"/>
      </w:divBdr>
    </w:div>
    <w:div w:id="1850438095">
      <w:bodyDiv w:val="1"/>
      <w:marLeft w:val="0"/>
      <w:marRight w:val="0"/>
      <w:marTop w:val="0"/>
      <w:marBottom w:val="0"/>
      <w:divBdr>
        <w:top w:val="none" w:sz="0" w:space="0" w:color="auto"/>
        <w:left w:val="none" w:sz="0" w:space="0" w:color="auto"/>
        <w:bottom w:val="none" w:sz="0" w:space="0" w:color="auto"/>
        <w:right w:val="none" w:sz="0" w:space="0" w:color="auto"/>
      </w:divBdr>
    </w:div>
    <w:div w:id="1879391383">
      <w:bodyDiv w:val="1"/>
      <w:marLeft w:val="0"/>
      <w:marRight w:val="0"/>
      <w:marTop w:val="0"/>
      <w:marBottom w:val="0"/>
      <w:divBdr>
        <w:top w:val="none" w:sz="0" w:space="0" w:color="auto"/>
        <w:left w:val="none" w:sz="0" w:space="0" w:color="auto"/>
        <w:bottom w:val="none" w:sz="0" w:space="0" w:color="auto"/>
        <w:right w:val="none" w:sz="0" w:space="0" w:color="auto"/>
      </w:divBdr>
    </w:div>
    <w:div w:id="1888838498">
      <w:bodyDiv w:val="1"/>
      <w:marLeft w:val="0"/>
      <w:marRight w:val="0"/>
      <w:marTop w:val="0"/>
      <w:marBottom w:val="0"/>
      <w:divBdr>
        <w:top w:val="none" w:sz="0" w:space="0" w:color="auto"/>
        <w:left w:val="none" w:sz="0" w:space="0" w:color="auto"/>
        <w:bottom w:val="none" w:sz="0" w:space="0" w:color="auto"/>
        <w:right w:val="none" w:sz="0" w:space="0" w:color="auto"/>
      </w:divBdr>
    </w:div>
    <w:div w:id="1907296739">
      <w:bodyDiv w:val="1"/>
      <w:marLeft w:val="0"/>
      <w:marRight w:val="0"/>
      <w:marTop w:val="0"/>
      <w:marBottom w:val="0"/>
      <w:divBdr>
        <w:top w:val="none" w:sz="0" w:space="0" w:color="auto"/>
        <w:left w:val="none" w:sz="0" w:space="0" w:color="auto"/>
        <w:bottom w:val="none" w:sz="0" w:space="0" w:color="auto"/>
        <w:right w:val="none" w:sz="0" w:space="0" w:color="auto"/>
      </w:divBdr>
    </w:div>
    <w:div w:id="2016413896">
      <w:bodyDiv w:val="1"/>
      <w:marLeft w:val="0"/>
      <w:marRight w:val="0"/>
      <w:marTop w:val="0"/>
      <w:marBottom w:val="0"/>
      <w:divBdr>
        <w:top w:val="none" w:sz="0" w:space="0" w:color="auto"/>
        <w:left w:val="none" w:sz="0" w:space="0" w:color="auto"/>
        <w:bottom w:val="none" w:sz="0" w:space="0" w:color="auto"/>
        <w:right w:val="none" w:sz="0" w:space="0" w:color="auto"/>
      </w:divBdr>
    </w:div>
    <w:div w:id="2059670237">
      <w:bodyDiv w:val="1"/>
      <w:marLeft w:val="0"/>
      <w:marRight w:val="0"/>
      <w:marTop w:val="0"/>
      <w:marBottom w:val="0"/>
      <w:divBdr>
        <w:top w:val="none" w:sz="0" w:space="0" w:color="auto"/>
        <w:left w:val="none" w:sz="0" w:space="0" w:color="auto"/>
        <w:bottom w:val="none" w:sz="0" w:space="0" w:color="auto"/>
        <w:right w:val="none" w:sz="0" w:space="0" w:color="auto"/>
      </w:divBdr>
    </w:div>
    <w:div w:id="21352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alonso@innobasque.e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nobasque.eus/eu/publicaciones/berrikuntza-irekia-eta-berrikuntza-ekosistema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nobasque.eus/agenda/sesion-sobre-innovacion-abierta-y-ecosistemas-de-innovac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arizgoitia@innobasque.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ObjetivoEstrat_x00e9_gico xmlns="d919fc59-72a5-4a31-a7f6-4e7b7dd23f5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1" ma:contentTypeDescription="Crear nuevo documento." ma:contentTypeScope="" ma:versionID="a30688a90e3b96e915b970510d3b1793">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4e9c3be7ec7ff977af4e9be793040d8"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bjetivoEstrat_x00e9_gi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bjetivoEstrat_x00e9_gico" ma:index="26" nillable="true" ma:displayName="Objetivo Estratégico" ma:format="RadioButtons" ma:internalName="ObjetivoEstrat_x00e9_gico">
      <xsd:simpleType>
        <xsd:restriction base="dms:Choice">
          <xsd:enumeration value="OE1 Pymes"/>
          <xsd:enumeration value="OE2 Internacional"/>
          <xsd:enumeration value="OE3 STEAM"/>
          <xsd:enumeration value="OE4 SVCTI"/>
          <xsd:enumeration value="OE5 Socios"/>
        </xsd:restriction>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54D05-79DF-4552-8B02-A0B157BE03EC}">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32BC24BF-8B35-420E-87A9-0AFD4A0B6DCD}">
  <ds:schemaRefs>
    <ds:schemaRef ds:uri="http://schemas.openxmlformats.org/officeDocument/2006/bibliography"/>
  </ds:schemaRefs>
</ds:datastoreItem>
</file>

<file path=customXml/itemProps3.xml><?xml version="1.0" encoding="utf-8"?>
<ds:datastoreItem xmlns:ds="http://schemas.openxmlformats.org/officeDocument/2006/customXml" ds:itemID="{600758A0-4648-4A1D-8F88-69046EFF9D7A}">
  <ds:schemaRefs>
    <ds:schemaRef ds:uri="http://schemas.microsoft.com/sharepoint/v3/contenttype/forms"/>
  </ds:schemaRefs>
</ds:datastoreItem>
</file>

<file path=customXml/itemProps4.xml><?xml version="1.0" encoding="utf-8"?>
<ds:datastoreItem xmlns:ds="http://schemas.openxmlformats.org/officeDocument/2006/customXml" ds:itemID="{A8BF1B29-780D-4DF5-88F0-BEFB0225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1443</Words>
  <Characters>7941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Olalla Alonso Velarde</dc:creator>
  <cp:keywords/>
  <dc:description/>
  <cp:lastModifiedBy>Olalla Alonso Velarde</cp:lastModifiedBy>
  <cp:revision>9</cp:revision>
  <dcterms:created xsi:type="dcterms:W3CDTF">2025-04-01T16:03:00Z</dcterms:created>
  <dcterms:modified xsi:type="dcterms:W3CDTF">2025-04-02T12:49:00Z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